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A1D1" w14:textId="77777777" w:rsidR="00C07C47" w:rsidRPr="0032055B" w:rsidRDefault="00C07C47" w:rsidP="004A760E">
      <w:pPr>
        <w:pStyle w:val="Tekstpodstawowy"/>
        <w:spacing w:after="0" w:line="276" w:lineRule="auto"/>
        <w:jc w:val="center"/>
        <w:rPr>
          <w:rStyle w:val="TytuZnak"/>
          <w:rFonts w:eastAsia="SimSun"/>
          <w:color w:val="002060"/>
          <w:szCs w:val="32"/>
        </w:rPr>
      </w:pPr>
    </w:p>
    <w:p w14:paraId="17F67E0F" w14:textId="77777777" w:rsidR="00C94607" w:rsidRPr="002840FA" w:rsidRDefault="00A65976" w:rsidP="004A760E">
      <w:pPr>
        <w:pStyle w:val="Tekstpodstawowy"/>
        <w:spacing w:after="0" w:line="276" w:lineRule="auto"/>
        <w:jc w:val="center"/>
        <w:rPr>
          <w:rStyle w:val="TytuZnak"/>
          <w:rFonts w:eastAsia="SimSun"/>
          <w:szCs w:val="32"/>
        </w:rPr>
      </w:pPr>
      <w:r w:rsidRPr="002840FA">
        <w:rPr>
          <w:rStyle w:val="TytuZnak"/>
          <w:rFonts w:eastAsia="SimSun"/>
          <w:szCs w:val="32"/>
        </w:rPr>
        <w:t>Przedmiotow</w:t>
      </w:r>
      <w:r w:rsidR="00D16F41" w:rsidRPr="002840FA">
        <w:rPr>
          <w:rStyle w:val="TytuZnak"/>
          <w:rFonts w:eastAsia="SimSun"/>
          <w:szCs w:val="32"/>
        </w:rPr>
        <w:t xml:space="preserve">e </w:t>
      </w:r>
      <w:r w:rsidR="00C07C47" w:rsidRPr="002840FA">
        <w:rPr>
          <w:rStyle w:val="TytuZnak"/>
          <w:rFonts w:eastAsia="SimSun"/>
          <w:szCs w:val="32"/>
        </w:rPr>
        <w:t xml:space="preserve">zasady oceniania </w:t>
      </w:r>
      <w:r w:rsidRPr="002840FA">
        <w:rPr>
          <w:rStyle w:val="TytuZnak"/>
          <w:rFonts w:eastAsia="SimSun"/>
          <w:szCs w:val="32"/>
        </w:rPr>
        <w:t>dla</w:t>
      </w:r>
      <w:r w:rsidR="00336712" w:rsidRPr="002840FA">
        <w:rPr>
          <w:rStyle w:val="TytuZnak"/>
          <w:rFonts w:eastAsia="SimSun"/>
          <w:szCs w:val="32"/>
        </w:rPr>
        <w:t xml:space="preserve"> języka niemieckiego </w:t>
      </w:r>
    </w:p>
    <w:p w14:paraId="664EC297" w14:textId="460E29BA" w:rsidR="00A65976" w:rsidRPr="002840FA" w:rsidRDefault="00336712" w:rsidP="004A760E">
      <w:pPr>
        <w:pStyle w:val="Tekstpodstawowy"/>
        <w:spacing w:after="0" w:line="276" w:lineRule="auto"/>
        <w:jc w:val="center"/>
        <w:rPr>
          <w:rFonts w:ascii="Calibri" w:hAnsi="Calibri" w:cs="Calibri"/>
        </w:rPr>
      </w:pPr>
      <w:r w:rsidRPr="002840FA">
        <w:rPr>
          <w:rStyle w:val="TytuZnak"/>
          <w:rFonts w:eastAsia="SimSun"/>
          <w:szCs w:val="32"/>
        </w:rPr>
        <w:t xml:space="preserve">w </w:t>
      </w:r>
      <w:r w:rsidR="00A65976" w:rsidRPr="002840FA">
        <w:rPr>
          <w:rStyle w:val="TytuZnak"/>
          <w:rFonts w:eastAsia="SimSun"/>
          <w:szCs w:val="32"/>
        </w:rPr>
        <w:t xml:space="preserve">szkołach </w:t>
      </w:r>
      <w:r w:rsidR="00CD4A55" w:rsidRPr="002840FA">
        <w:rPr>
          <w:rStyle w:val="TytuZnak"/>
          <w:rFonts w:eastAsia="SimSun"/>
          <w:szCs w:val="32"/>
        </w:rPr>
        <w:t>ponadpodstawowych</w:t>
      </w:r>
      <w:r w:rsidRPr="002840FA">
        <w:rPr>
          <w:rStyle w:val="TytuZnak"/>
          <w:rFonts w:eastAsia="SimSun"/>
          <w:szCs w:val="32"/>
        </w:rPr>
        <w:br/>
      </w:r>
      <w:r w:rsidR="009E39FC" w:rsidRPr="002840FA">
        <w:rPr>
          <w:rStyle w:val="TytuZnak"/>
          <w:rFonts w:eastAsia="SimSun"/>
          <w:szCs w:val="32"/>
        </w:rPr>
        <w:t xml:space="preserve">do </w:t>
      </w:r>
      <w:r w:rsidR="008F665C">
        <w:rPr>
          <w:rStyle w:val="TytuZnak"/>
          <w:rFonts w:eastAsia="SimSun"/>
          <w:szCs w:val="32"/>
        </w:rPr>
        <w:t>podręcznika</w:t>
      </w:r>
      <w:r w:rsidR="009E39FC" w:rsidRPr="002840FA">
        <w:rPr>
          <w:rStyle w:val="TytuZnak"/>
          <w:rFonts w:eastAsia="SimSun"/>
          <w:szCs w:val="32"/>
        </w:rPr>
        <w:t xml:space="preserve"> </w:t>
      </w:r>
      <w:proofErr w:type="spellStart"/>
      <w:r w:rsidR="009E39FC" w:rsidRPr="002840FA">
        <w:rPr>
          <w:rStyle w:val="TytuZnak"/>
          <w:rFonts w:eastAsia="SimSun"/>
          <w:i/>
          <w:iCs/>
          <w:szCs w:val="32"/>
        </w:rPr>
        <w:t>Genau</w:t>
      </w:r>
      <w:proofErr w:type="spellEnd"/>
      <w:r w:rsidR="00C07C47" w:rsidRPr="002840FA">
        <w:rPr>
          <w:rStyle w:val="TytuZnak"/>
          <w:rFonts w:eastAsia="SimSun"/>
          <w:i/>
          <w:iCs/>
          <w:szCs w:val="32"/>
        </w:rPr>
        <w:t>!</w:t>
      </w:r>
      <w:r w:rsidR="009E39FC" w:rsidRPr="002840FA">
        <w:rPr>
          <w:rStyle w:val="TytuZnak"/>
          <w:rFonts w:eastAsia="SimSun"/>
          <w:i/>
          <w:iCs/>
          <w:szCs w:val="32"/>
        </w:rPr>
        <w:t xml:space="preserve"> plus</w:t>
      </w:r>
      <w:r w:rsidR="009E39FC" w:rsidRPr="002840FA">
        <w:rPr>
          <w:rFonts w:ascii="Calibri" w:hAnsi="Calibri" w:cs="Calibri"/>
          <w:b/>
          <w:bCs/>
          <w:i/>
          <w:iCs/>
        </w:rPr>
        <w:t xml:space="preserve"> </w:t>
      </w:r>
      <w:r w:rsidR="002840FA" w:rsidRPr="002840FA">
        <w:rPr>
          <w:rStyle w:val="TytuZnak"/>
          <w:rFonts w:eastAsia="SimSun"/>
          <w:i/>
          <w:iCs/>
          <w:szCs w:val="32"/>
        </w:rPr>
        <w:t>3</w:t>
      </w:r>
    </w:p>
    <w:p w14:paraId="768BFD15" w14:textId="77777777" w:rsidR="00A65976" w:rsidRPr="0032055B" w:rsidRDefault="00336712" w:rsidP="00CD4A55">
      <w:pPr>
        <w:pStyle w:val="Tekstpodstawowy"/>
        <w:spacing w:after="0" w:line="276" w:lineRule="auto"/>
        <w:rPr>
          <w:rFonts w:ascii="Calibri" w:hAnsi="Calibri" w:cs="Calibri"/>
          <w:i/>
          <w:iCs/>
          <w:sz w:val="20"/>
          <w:szCs w:val="20"/>
        </w:rPr>
      </w:pPr>
      <w:r w:rsidRPr="0032055B">
        <w:rPr>
          <w:rFonts w:ascii="Calibri" w:hAnsi="Calibri" w:cs="Calibri"/>
          <w:i/>
          <w:iCs/>
          <w:sz w:val="20"/>
          <w:szCs w:val="20"/>
        </w:rPr>
        <w:t>na podstawie</w:t>
      </w:r>
      <w:r w:rsidR="00A65976" w:rsidRPr="0032055B">
        <w:rPr>
          <w:rFonts w:ascii="Calibri" w:hAnsi="Calibri" w:cs="Calibri"/>
          <w:i/>
          <w:iCs/>
          <w:sz w:val="20"/>
          <w:szCs w:val="20"/>
        </w:rPr>
        <w:t>:</w:t>
      </w:r>
      <w:r w:rsidRPr="0032055B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737913D9" w14:textId="77777777" w:rsidR="00CD4A55" w:rsidRPr="0032055B" w:rsidRDefault="00CD4A55" w:rsidP="00CD4A55">
      <w:pPr>
        <w:pStyle w:val="Domylnie"/>
        <w:spacing w:after="0" w:line="276" w:lineRule="auto"/>
        <w:rPr>
          <w:rFonts w:cs="Calibri"/>
        </w:rPr>
      </w:pPr>
      <w:r w:rsidRPr="0032055B">
        <w:rPr>
          <w:rFonts w:cs="Calibri"/>
          <w:i/>
          <w:iCs/>
          <w:sz w:val="20"/>
          <w:szCs w:val="20"/>
        </w:rPr>
        <w:t>„</w:t>
      </w:r>
      <w:r w:rsidR="00A65976" w:rsidRPr="0032055B">
        <w:rPr>
          <w:rFonts w:cs="Calibri"/>
          <w:i/>
          <w:iCs/>
          <w:sz w:val="20"/>
          <w:szCs w:val="20"/>
        </w:rPr>
        <w:t>Programu n</w:t>
      </w:r>
      <w:r w:rsidR="00336712" w:rsidRPr="0032055B">
        <w:rPr>
          <w:rFonts w:cs="Calibri"/>
          <w:i/>
          <w:iCs/>
          <w:sz w:val="20"/>
          <w:szCs w:val="20"/>
        </w:rPr>
        <w:t xml:space="preserve">auczania języka niemieckiego </w:t>
      </w:r>
      <w:r w:rsidR="00A65976" w:rsidRPr="0032055B">
        <w:rPr>
          <w:rFonts w:cs="Calibri"/>
          <w:i/>
          <w:iCs/>
          <w:sz w:val="20"/>
          <w:szCs w:val="20"/>
        </w:rPr>
        <w:t>dla klas I-</w:t>
      </w:r>
      <w:r w:rsidRPr="0032055B">
        <w:rPr>
          <w:rFonts w:cs="Calibri"/>
          <w:i/>
          <w:iCs/>
          <w:sz w:val="20"/>
          <w:szCs w:val="20"/>
        </w:rPr>
        <w:t>III szkoły branżowej I stopnia, klas I-II szkoły branżowej II stopnia i klas I-</w:t>
      </w:r>
      <w:r w:rsidR="00A65976" w:rsidRPr="0032055B">
        <w:rPr>
          <w:rFonts w:cs="Calibri"/>
          <w:i/>
          <w:iCs/>
          <w:sz w:val="20"/>
          <w:szCs w:val="20"/>
        </w:rPr>
        <w:t>V technikum</w:t>
      </w:r>
      <w:r w:rsidRPr="0032055B">
        <w:rPr>
          <w:rFonts w:cs="Calibri"/>
          <w:i/>
          <w:iCs/>
          <w:sz w:val="20"/>
          <w:szCs w:val="20"/>
        </w:rPr>
        <w:t>”,</w:t>
      </w:r>
      <w:r w:rsidR="00A65976" w:rsidRPr="0032055B">
        <w:rPr>
          <w:rFonts w:cs="Calibri"/>
          <w:i/>
          <w:iCs/>
          <w:sz w:val="20"/>
          <w:szCs w:val="20"/>
        </w:rPr>
        <w:t xml:space="preserve"> </w:t>
      </w:r>
      <w:r w:rsidR="00336712" w:rsidRPr="0032055B">
        <w:rPr>
          <w:rFonts w:cs="Calibri"/>
          <w:i/>
          <w:iCs/>
          <w:sz w:val="20"/>
          <w:szCs w:val="20"/>
        </w:rPr>
        <w:t>real</w:t>
      </w:r>
      <w:r w:rsidRPr="0032055B">
        <w:rPr>
          <w:rFonts w:cs="Calibri"/>
          <w:i/>
          <w:iCs/>
          <w:sz w:val="20"/>
          <w:szCs w:val="20"/>
        </w:rPr>
        <w:t xml:space="preserve">izowanego na podstawie </w:t>
      </w:r>
      <w:r w:rsidR="00A65976" w:rsidRPr="0032055B">
        <w:rPr>
          <w:rFonts w:cs="Calibri"/>
          <w:i/>
          <w:iCs/>
          <w:sz w:val="20"/>
          <w:szCs w:val="20"/>
        </w:rPr>
        <w:t>kurs</w:t>
      </w:r>
      <w:r w:rsidRPr="0032055B">
        <w:rPr>
          <w:rFonts w:cs="Calibri"/>
          <w:i/>
          <w:iCs/>
          <w:sz w:val="20"/>
          <w:szCs w:val="20"/>
        </w:rPr>
        <w:t>u</w:t>
      </w:r>
      <w:r w:rsidR="00A65976" w:rsidRPr="0032055B">
        <w:rPr>
          <w:rFonts w:cs="Calibri"/>
          <w:i/>
          <w:iCs/>
          <w:sz w:val="20"/>
          <w:szCs w:val="20"/>
        </w:rPr>
        <w:t xml:space="preserve"> do nauki języka niemieckiego </w:t>
      </w:r>
      <w:proofErr w:type="spellStart"/>
      <w:r w:rsidR="00A65976" w:rsidRPr="0032055B">
        <w:rPr>
          <w:rFonts w:cs="Calibri"/>
          <w:i/>
          <w:iCs/>
          <w:sz w:val="20"/>
          <w:szCs w:val="20"/>
        </w:rPr>
        <w:t>Genau</w:t>
      </w:r>
      <w:proofErr w:type="spellEnd"/>
      <w:r w:rsidRPr="0032055B">
        <w:rPr>
          <w:rFonts w:cs="Calibri"/>
          <w:i/>
          <w:iCs/>
          <w:sz w:val="20"/>
          <w:szCs w:val="20"/>
        </w:rPr>
        <w:t>! plus</w:t>
      </w:r>
      <w:r w:rsidR="00A65976" w:rsidRPr="0032055B">
        <w:rPr>
          <w:rFonts w:cs="Calibri"/>
          <w:i/>
          <w:iCs/>
          <w:sz w:val="20"/>
          <w:szCs w:val="20"/>
        </w:rPr>
        <w:t xml:space="preserve"> </w:t>
      </w:r>
      <w:r w:rsidRPr="0032055B">
        <w:rPr>
          <w:rFonts w:cs="Calibri"/>
          <w:i/>
          <w:iCs/>
          <w:sz w:val="20"/>
          <w:szCs w:val="20"/>
        </w:rPr>
        <w:t>(Klett Polska sp. z o.o.</w:t>
      </w:r>
      <w:r w:rsidR="00A65976" w:rsidRPr="0032055B">
        <w:rPr>
          <w:rFonts w:cs="Calibri"/>
          <w:i/>
          <w:iCs/>
          <w:sz w:val="20"/>
          <w:szCs w:val="20"/>
        </w:rPr>
        <w:t>)</w:t>
      </w:r>
      <w:r w:rsidRPr="0032055B">
        <w:rPr>
          <w:rFonts w:cs="Calibri"/>
          <w:i/>
          <w:iCs/>
          <w:sz w:val="20"/>
          <w:szCs w:val="20"/>
        </w:rPr>
        <w:t>.</w:t>
      </w:r>
      <w:r w:rsidR="00336712" w:rsidRPr="0032055B">
        <w:rPr>
          <w:rFonts w:cs="Calibri"/>
          <w:i/>
          <w:iCs/>
          <w:sz w:val="20"/>
          <w:szCs w:val="20"/>
        </w:rPr>
        <w:br/>
      </w:r>
      <w:r w:rsidR="00336712" w:rsidRPr="0032055B">
        <w:rPr>
          <w:rFonts w:cs="Calibri"/>
        </w:rPr>
        <w:br/>
      </w:r>
      <w:r w:rsidR="00CC44B9" w:rsidRPr="0032055B">
        <w:rPr>
          <w:rFonts w:cs="Calibri"/>
          <w:b/>
        </w:rPr>
        <w:t>I</w:t>
      </w:r>
      <w:r w:rsidR="0032055B" w:rsidRPr="0032055B">
        <w:rPr>
          <w:rFonts w:cs="Calibri"/>
          <w:b/>
        </w:rPr>
        <w:t>.</w:t>
      </w:r>
      <w:r w:rsidR="00336712" w:rsidRPr="0032055B">
        <w:rPr>
          <w:rFonts w:cs="Calibri"/>
          <w:b/>
        </w:rPr>
        <w:t xml:space="preserve"> Wprowadzenie</w:t>
      </w:r>
      <w:r w:rsidR="00336712" w:rsidRPr="0032055B">
        <w:rPr>
          <w:rFonts w:cs="Calibri"/>
        </w:rPr>
        <w:br/>
      </w:r>
      <w:r w:rsidRPr="0032055B">
        <w:rPr>
          <w:rFonts w:cs="Calibri"/>
        </w:rPr>
        <w:t>Niniejsza propozycja Przedmiotow</w:t>
      </w:r>
      <w:r w:rsidR="00D16F41" w:rsidRPr="0032055B">
        <w:rPr>
          <w:rFonts w:cs="Calibri"/>
        </w:rPr>
        <w:t xml:space="preserve">ych </w:t>
      </w:r>
      <w:r w:rsidR="0032055B" w:rsidRPr="0032055B">
        <w:rPr>
          <w:rFonts w:cs="Calibri"/>
        </w:rPr>
        <w:t xml:space="preserve">zasad oceniania (PZO) </w:t>
      </w:r>
      <w:r w:rsidRPr="0032055B">
        <w:rPr>
          <w:rFonts w:cs="Calibri"/>
        </w:rPr>
        <w:t>z języka niemieckiego opiera się na następujących dokumentach:</w:t>
      </w:r>
      <w:r w:rsidRPr="0032055B">
        <w:rPr>
          <w:rFonts w:cs="Calibri"/>
        </w:rPr>
        <w:br/>
      </w:r>
      <w:r w:rsidR="0032055B" w:rsidRPr="0032055B">
        <w:rPr>
          <w:rFonts w:cs="Calibri"/>
        </w:rPr>
        <w:t>−</w:t>
      </w:r>
      <w:r w:rsidRPr="0032055B">
        <w:rPr>
          <w:rFonts w:cs="Calibri"/>
        </w:rPr>
        <w:t xml:space="preserve"> Rozporządzenie Ministra Edukacji Narodowej z dnia 30 stycznia 2018 r. w sprawie podstawy programowej kształcenia ogólnego dla liceum ogólnokształcącego, technikum oraz branżowej szkoły II stopnia (Dz.U.</w:t>
      </w:r>
      <w:r w:rsidR="0032055B" w:rsidRPr="0032055B">
        <w:rPr>
          <w:rFonts w:cs="Calibri"/>
        </w:rPr>
        <w:t xml:space="preserve"> </w:t>
      </w:r>
      <w:r w:rsidRPr="0032055B">
        <w:rPr>
          <w:rFonts w:cs="Calibri"/>
        </w:rPr>
        <w:t>2018, poz. 467),</w:t>
      </w:r>
    </w:p>
    <w:p w14:paraId="06FB6A8A" w14:textId="77777777" w:rsidR="00CD4A55" w:rsidRPr="0032055B" w:rsidRDefault="0032055B" w:rsidP="00CD4A55">
      <w:pPr>
        <w:pStyle w:val="Domylnie"/>
        <w:spacing w:after="0" w:line="276" w:lineRule="auto"/>
        <w:rPr>
          <w:rFonts w:cs="Calibri"/>
        </w:rPr>
      </w:pPr>
      <w:r w:rsidRPr="0032055B">
        <w:rPr>
          <w:rFonts w:cs="Calibri"/>
        </w:rPr>
        <w:t>−</w:t>
      </w:r>
      <w:r w:rsidR="00CD4A55" w:rsidRPr="0032055B">
        <w:rPr>
          <w:rFonts w:cs="Calibri"/>
        </w:rPr>
        <w:t xml:space="preserve"> Rozporządzenie Ministra Edukacji Narodowej z dnia 22 lutego 2019 r. w sprawie oceniania, klasyfikowania i promowania uczniów i słuchaczy w szkołach publicznych (Dz.U. 2019, poz. 373)</w:t>
      </w:r>
      <w:r w:rsidRPr="0032055B">
        <w:rPr>
          <w:rFonts w:cs="Calibri"/>
        </w:rPr>
        <w:t>,</w:t>
      </w:r>
      <w:r w:rsidR="00CD4A55" w:rsidRPr="0032055B">
        <w:rPr>
          <w:rFonts w:cs="Calibri"/>
        </w:rPr>
        <w:br/>
      </w:r>
      <w:r w:rsidRPr="0032055B">
        <w:rPr>
          <w:rFonts w:cs="Calibri"/>
        </w:rPr>
        <w:t xml:space="preserve">− </w:t>
      </w:r>
      <w:r w:rsidR="00CD4A55" w:rsidRPr="0032055B">
        <w:rPr>
          <w:rFonts w:cs="Calibri"/>
        </w:rPr>
        <w:t>Rozporządzenie Ministra Edukacji Narodowej z dnia 31 marca 2017 r. w sprawie podstawy programowej kształcenia w zawodach (Dz.U. 2017</w:t>
      </w:r>
      <w:r w:rsidRPr="0032055B">
        <w:rPr>
          <w:rFonts w:cs="Calibri"/>
        </w:rPr>
        <w:t>,</w:t>
      </w:r>
      <w:r w:rsidR="00CD4A55" w:rsidRPr="0032055B">
        <w:rPr>
          <w:rFonts w:cs="Calibri"/>
        </w:rPr>
        <w:t xml:space="preserve"> poz. 860)</w:t>
      </w:r>
      <w:r w:rsidRPr="0032055B">
        <w:rPr>
          <w:rFonts w:cs="Calibri"/>
        </w:rPr>
        <w:t>,</w:t>
      </w:r>
      <w:r w:rsidR="00CD4A55" w:rsidRPr="0032055B">
        <w:rPr>
          <w:rFonts w:cs="Calibri"/>
        </w:rPr>
        <w:br/>
      </w:r>
      <w:r w:rsidRPr="0032055B">
        <w:rPr>
          <w:rFonts w:cs="Calibri"/>
        </w:rPr>
        <w:t xml:space="preserve">− </w:t>
      </w:r>
      <w:r w:rsidR="00CD4A55" w:rsidRPr="0032055B">
        <w:rPr>
          <w:rFonts w:cs="Calibri"/>
        </w:rPr>
        <w:t>Rozporządzenie Ministra Edukacji Narodowej z dnia 28 marca 2017 r. w sprawie ramowych planów nauczania dla publicznych szkół (</w:t>
      </w:r>
      <w:r w:rsidRPr="0032055B">
        <w:rPr>
          <w:rFonts w:cs="Calibri"/>
        </w:rPr>
        <w:t xml:space="preserve">Dz.U. </w:t>
      </w:r>
      <w:r w:rsidR="00CD4A55" w:rsidRPr="0032055B">
        <w:rPr>
          <w:rFonts w:cs="Calibri"/>
        </w:rPr>
        <w:t>2017</w:t>
      </w:r>
      <w:r w:rsidRPr="0032055B">
        <w:rPr>
          <w:rFonts w:cs="Calibri"/>
        </w:rPr>
        <w:t xml:space="preserve">, </w:t>
      </w:r>
      <w:r w:rsidR="00CD4A55" w:rsidRPr="0032055B">
        <w:rPr>
          <w:rFonts w:cs="Calibri"/>
        </w:rPr>
        <w:t>poz.703)</w:t>
      </w:r>
      <w:r w:rsidRPr="0032055B">
        <w:rPr>
          <w:rFonts w:cs="Calibri"/>
        </w:rPr>
        <w:t>,</w:t>
      </w:r>
    </w:p>
    <w:p w14:paraId="7632E99A" w14:textId="77777777" w:rsidR="00CD4A55" w:rsidRPr="0032055B" w:rsidRDefault="0032055B" w:rsidP="00CD4A55">
      <w:pPr>
        <w:pStyle w:val="Domylnie"/>
        <w:spacing w:after="0" w:line="276" w:lineRule="auto"/>
        <w:rPr>
          <w:rFonts w:cs="Calibri"/>
        </w:rPr>
      </w:pPr>
      <w:r w:rsidRPr="0032055B">
        <w:rPr>
          <w:rFonts w:cs="Calibri"/>
        </w:rPr>
        <w:t>−</w:t>
      </w:r>
      <w:r w:rsidR="00CD4A55" w:rsidRPr="0032055B">
        <w:rPr>
          <w:rFonts w:cs="Calibri"/>
        </w:rPr>
        <w:t xml:space="preserve">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r w:rsidRPr="0032055B">
        <w:rPr>
          <w:rFonts w:cs="Calibri"/>
        </w:rPr>
        <w:t xml:space="preserve">Dz.U. </w:t>
      </w:r>
      <w:r w:rsidR="00CD4A55" w:rsidRPr="0032055B">
        <w:rPr>
          <w:rFonts w:cs="Calibri"/>
        </w:rPr>
        <w:t>2017</w:t>
      </w:r>
      <w:r w:rsidRPr="0032055B">
        <w:rPr>
          <w:rFonts w:cs="Calibri"/>
        </w:rPr>
        <w:t>,</w:t>
      </w:r>
      <w:r w:rsidR="00CD4A55" w:rsidRPr="0032055B">
        <w:rPr>
          <w:rFonts w:cs="Calibri"/>
        </w:rPr>
        <w:t xml:space="preserve"> poz. 356)</w:t>
      </w:r>
      <w:r w:rsidRPr="0032055B">
        <w:rPr>
          <w:rFonts w:cs="Calibri"/>
        </w:rPr>
        <w:t>,</w:t>
      </w:r>
      <w:r w:rsidR="00CD4A55" w:rsidRPr="0032055B">
        <w:rPr>
          <w:rFonts w:cs="Calibri"/>
        </w:rPr>
        <w:t xml:space="preserve"> </w:t>
      </w:r>
    </w:p>
    <w:p w14:paraId="1A389F00" w14:textId="77777777" w:rsidR="00CD4A55" w:rsidRPr="0032055B" w:rsidRDefault="0032055B" w:rsidP="00CD4A55">
      <w:pPr>
        <w:pStyle w:val="Domylnie"/>
        <w:spacing w:after="0" w:line="276" w:lineRule="auto"/>
        <w:rPr>
          <w:rFonts w:cs="Calibri"/>
        </w:rPr>
      </w:pPr>
      <w:r w:rsidRPr="0032055B">
        <w:rPr>
          <w:rFonts w:cs="Calibri"/>
        </w:rPr>
        <w:t>−</w:t>
      </w:r>
      <w:r w:rsidR="00CD4A55" w:rsidRPr="0032055B">
        <w:rPr>
          <w:rFonts w:cs="Calibri"/>
        </w:rPr>
        <w:t xml:space="preserve"> Rozporządzenie Ministra Edukacji Narodowej z dnia 26 lipca 2018 </w:t>
      </w:r>
      <w:r w:rsidRPr="0032055B">
        <w:rPr>
          <w:rFonts w:cs="Calibri"/>
        </w:rPr>
        <w:t xml:space="preserve">R. </w:t>
      </w:r>
      <w:r w:rsidR="00955205" w:rsidRPr="0032055B">
        <w:rPr>
          <w:rFonts w:cs="Calibri"/>
        </w:rPr>
        <w:t>zmieniające</w:t>
      </w:r>
      <w:r w:rsidR="00CD4A55" w:rsidRPr="0032055B">
        <w:rPr>
          <w:rFonts w:cs="Calibri"/>
        </w:rPr>
        <w:t xml:space="preserve"> </w:t>
      </w:r>
      <w:r w:rsidR="00955205" w:rsidRPr="0032055B">
        <w:rPr>
          <w:rFonts w:cs="Calibri"/>
        </w:rPr>
        <w:t>rozporządzenie</w:t>
      </w:r>
      <w:r w:rsidR="00CD4A55" w:rsidRPr="0032055B">
        <w:rPr>
          <w:rFonts w:cs="Calibri"/>
        </w:rPr>
        <w:t xml:space="preserve"> w sprawie podstawy programowej wychowania przedszkolnego oraz podstawy programowej kształcenia </w:t>
      </w:r>
      <w:r w:rsidR="00955205" w:rsidRPr="0032055B">
        <w:rPr>
          <w:rFonts w:cs="Calibri"/>
        </w:rPr>
        <w:t>ogólnego</w:t>
      </w:r>
      <w:r w:rsidR="00CD4A55" w:rsidRPr="0032055B">
        <w:rPr>
          <w:rFonts w:cs="Calibri"/>
        </w:rPr>
        <w:t xml:space="preserve"> dla szkoły podstawowej, w tym dla </w:t>
      </w:r>
      <w:r w:rsidR="00955205" w:rsidRPr="0032055B">
        <w:rPr>
          <w:rFonts w:cs="Calibri"/>
        </w:rPr>
        <w:t>uczniów</w:t>
      </w:r>
      <w:r w:rsidR="00CD4A55" w:rsidRPr="0032055B">
        <w:rPr>
          <w:rFonts w:cs="Calibri"/>
        </w:rPr>
        <w:t xml:space="preserve"> z </w:t>
      </w:r>
      <w:r w:rsidR="00955205" w:rsidRPr="0032055B">
        <w:rPr>
          <w:rFonts w:cs="Calibri"/>
        </w:rPr>
        <w:t>niepełnosprawnością</w:t>
      </w:r>
      <w:r w:rsidR="00CD4A55" w:rsidRPr="0032055B">
        <w:rPr>
          <w:rFonts w:cs="Calibri"/>
        </w:rPr>
        <w:t xml:space="preserve">̨ intelektualną w stopniu umiarkowanym lub znacznym, kształcenia </w:t>
      </w:r>
      <w:r w:rsidR="00955205" w:rsidRPr="0032055B">
        <w:rPr>
          <w:rFonts w:cs="Calibri"/>
        </w:rPr>
        <w:t>ogólnego</w:t>
      </w:r>
      <w:r w:rsidR="00CD4A55" w:rsidRPr="0032055B">
        <w:rPr>
          <w:rFonts w:cs="Calibri"/>
        </w:rPr>
        <w:t xml:space="preserve"> dla </w:t>
      </w:r>
      <w:r w:rsidR="00955205" w:rsidRPr="0032055B">
        <w:rPr>
          <w:rFonts w:cs="Calibri"/>
        </w:rPr>
        <w:t>branżowej</w:t>
      </w:r>
      <w:r w:rsidR="00CD4A55" w:rsidRPr="0032055B">
        <w:rPr>
          <w:rFonts w:cs="Calibri"/>
        </w:rPr>
        <w:t xml:space="preserve"> szkoły I stopnia, kształcenia </w:t>
      </w:r>
      <w:r w:rsidR="00955205" w:rsidRPr="0032055B">
        <w:rPr>
          <w:rFonts w:cs="Calibri"/>
        </w:rPr>
        <w:t>ogólnego</w:t>
      </w:r>
      <w:r w:rsidR="00CD4A55" w:rsidRPr="0032055B">
        <w:rPr>
          <w:rFonts w:cs="Calibri"/>
        </w:rPr>
        <w:t xml:space="preserve"> dla szkoły specjalnej </w:t>
      </w:r>
      <w:r w:rsidR="00955205" w:rsidRPr="0032055B">
        <w:rPr>
          <w:rFonts w:cs="Calibri"/>
        </w:rPr>
        <w:t>przysposabiającej</w:t>
      </w:r>
      <w:r w:rsidR="00CD4A55" w:rsidRPr="0032055B">
        <w:rPr>
          <w:rFonts w:cs="Calibri"/>
        </w:rPr>
        <w:t xml:space="preserve"> do pracy oraz kształcenia </w:t>
      </w:r>
      <w:r w:rsidR="00955205" w:rsidRPr="0032055B">
        <w:rPr>
          <w:rFonts w:cs="Calibri"/>
        </w:rPr>
        <w:t>ogólnego</w:t>
      </w:r>
      <w:r w:rsidR="00CD4A55" w:rsidRPr="0032055B">
        <w:rPr>
          <w:rFonts w:cs="Calibri"/>
        </w:rPr>
        <w:t xml:space="preserve"> dla szkoły policealnej (</w:t>
      </w:r>
      <w:r w:rsidRPr="0032055B">
        <w:rPr>
          <w:rFonts w:cs="Calibri"/>
        </w:rPr>
        <w:t xml:space="preserve">Dz.U. </w:t>
      </w:r>
      <w:r w:rsidR="00CD4A55" w:rsidRPr="0032055B">
        <w:rPr>
          <w:rFonts w:cs="Calibri"/>
        </w:rPr>
        <w:t>2018</w:t>
      </w:r>
      <w:r w:rsidRPr="0032055B">
        <w:rPr>
          <w:rFonts w:cs="Calibri"/>
        </w:rPr>
        <w:t>,</w:t>
      </w:r>
      <w:r w:rsidR="00CD4A55" w:rsidRPr="0032055B">
        <w:rPr>
          <w:rFonts w:cs="Calibri"/>
        </w:rPr>
        <w:t xml:space="preserve"> poz. 1679)</w:t>
      </w:r>
      <w:r w:rsidRPr="0032055B">
        <w:rPr>
          <w:rFonts w:cs="Calibri"/>
        </w:rPr>
        <w:t>,</w:t>
      </w:r>
      <w:r w:rsidR="00CD4A55" w:rsidRPr="0032055B">
        <w:rPr>
          <w:rFonts w:cs="Calibri"/>
        </w:rPr>
        <w:t xml:space="preserve"> </w:t>
      </w:r>
    </w:p>
    <w:p w14:paraId="093885C4" w14:textId="77777777" w:rsidR="00CD4A55" w:rsidRPr="0032055B" w:rsidRDefault="0032055B" w:rsidP="00CD4A55">
      <w:pPr>
        <w:pStyle w:val="Domylnie"/>
        <w:spacing w:after="0" w:line="276" w:lineRule="auto"/>
        <w:rPr>
          <w:rFonts w:cs="Calibri"/>
        </w:rPr>
      </w:pPr>
      <w:r w:rsidRPr="0032055B">
        <w:rPr>
          <w:rFonts w:cs="Calibri"/>
        </w:rPr>
        <w:t>−</w:t>
      </w:r>
      <w:r w:rsidR="00CD4A55" w:rsidRPr="0032055B">
        <w:rPr>
          <w:rFonts w:cs="Calibri"/>
        </w:rPr>
        <w:t xml:space="preserve"> Rozporządzenie Ministra Edukacji Narodowej z dnia 15 lutego 2019 r. w sprawie ogólnych celów i zadań kształcenia w zawodach szkolnictwa branżowego oraz klasyfikacji zawodów szkolnictwa branżowego (</w:t>
      </w:r>
      <w:r w:rsidRPr="0032055B">
        <w:rPr>
          <w:rFonts w:cs="Calibri"/>
        </w:rPr>
        <w:t xml:space="preserve">Dz.U. </w:t>
      </w:r>
      <w:r w:rsidR="00CD4A55" w:rsidRPr="0032055B">
        <w:rPr>
          <w:rFonts w:cs="Calibri"/>
        </w:rPr>
        <w:t>2019, poz. 316)</w:t>
      </w:r>
      <w:r w:rsidRPr="0032055B">
        <w:rPr>
          <w:rFonts w:cs="Calibri"/>
        </w:rPr>
        <w:t>,</w:t>
      </w:r>
      <w:r w:rsidR="00CD4A55" w:rsidRPr="0032055B">
        <w:rPr>
          <w:rFonts w:cs="Calibri"/>
        </w:rPr>
        <w:t xml:space="preserve"> </w:t>
      </w:r>
    </w:p>
    <w:p w14:paraId="58705D9C" w14:textId="77777777" w:rsidR="009E39FC" w:rsidRPr="0032055B" w:rsidRDefault="0032055B" w:rsidP="00CD4A55">
      <w:pPr>
        <w:pStyle w:val="CM49"/>
        <w:spacing w:line="276" w:lineRule="auto"/>
        <w:rPr>
          <w:rFonts w:ascii="Calibri" w:hAnsi="Calibri" w:cs="Calibri"/>
          <w:sz w:val="22"/>
          <w:szCs w:val="22"/>
        </w:rPr>
      </w:pPr>
      <w:r w:rsidRPr="0032055B">
        <w:rPr>
          <w:rFonts w:ascii="Calibri" w:hAnsi="Calibri" w:cs="Calibri"/>
          <w:sz w:val="22"/>
          <w:szCs w:val="22"/>
        </w:rPr>
        <w:t>−</w:t>
      </w:r>
      <w:r w:rsidR="00CD4A55" w:rsidRPr="0032055B">
        <w:rPr>
          <w:rFonts w:ascii="Calibri" w:hAnsi="Calibri" w:cs="Calibri"/>
          <w:sz w:val="22"/>
          <w:szCs w:val="22"/>
        </w:rPr>
        <w:t xml:space="preserve"> Program nauczania języka niemieckiego dla klas I-III szkoły branżowej I stopnia, klas I-II szkoły branżowej II stopnia i klas I-V technikum</w:t>
      </w:r>
      <w:r w:rsidRPr="0032055B">
        <w:rPr>
          <w:rFonts w:ascii="Calibri" w:hAnsi="Calibri" w:cs="Calibri"/>
          <w:sz w:val="22"/>
          <w:szCs w:val="22"/>
        </w:rPr>
        <w:t>.</w:t>
      </w:r>
    </w:p>
    <w:p w14:paraId="69C4065B" w14:textId="77777777" w:rsidR="00CD4A55" w:rsidRPr="0032055B" w:rsidRDefault="009E39FC" w:rsidP="00CD4A55">
      <w:pPr>
        <w:pStyle w:val="CM49"/>
        <w:spacing w:line="276" w:lineRule="auto"/>
        <w:rPr>
          <w:rFonts w:ascii="Calibri" w:hAnsi="Calibri" w:cs="Calibri"/>
          <w:sz w:val="22"/>
          <w:szCs w:val="22"/>
        </w:rPr>
      </w:pPr>
      <w:r w:rsidRPr="0032055B">
        <w:rPr>
          <w:rFonts w:ascii="Calibri" w:hAnsi="Calibri" w:cs="Calibri"/>
          <w:sz w:val="22"/>
          <w:szCs w:val="22"/>
        </w:rPr>
        <w:br w:type="page"/>
      </w:r>
      <w:r w:rsidR="00CD4A55" w:rsidRPr="0032055B">
        <w:rPr>
          <w:rFonts w:ascii="Calibri" w:hAnsi="Calibri" w:cs="Calibri"/>
          <w:sz w:val="22"/>
          <w:szCs w:val="22"/>
        </w:rPr>
        <w:lastRenderedPageBreak/>
        <w:br/>
      </w:r>
    </w:p>
    <w:p w14:paraId="2034C559" w14:textId="77777777" w:rsidR="00A65976" w:rsidRPr="0032055B" w:rsidRDefault="00336712" w:rsidP="00CD4A55">
      <w:pPr>
        <w:pStyle w:val="CM49"/>
        <w:spacing w:line="276" w:lineRule="auto"/>
        <w:rPr>
          <w:rFonts w:ascii="Calibri" w:hAnsi="Calibri" w:cs="Calibri"/>
          <w:sz w:val="22"/>
          <w:szCs w:val="22"/>
        </w:rPr>
      </w:pPr>
      <w:r w:rsidRPr="0032055B">
        <w:rPr>
          <w:rFonts w:ascii="Calibri" w:hAnsi="Calibri" w:cs="Calibri"/>
          <w:sz w:val="22"/>
          <w:szCs w:val="22"/>
        </w:rPr>
        <w:t>Proponowa</w:t>
      </w:r>
      <w:r w:rsidR="00D16F41" w:rsidRPr="0032055B">
        <w:rPr>
          <w:rFonts w:ascii="Calibri" w:hAnsi="Calibri" w:cs="Calibri"/>
          <w:sz w:val="22"/>
          <w:szCs w:val="22"/>
        </w:rPr>
        <w:t>ne</w:t>
      </w:r>
      <w:r w:rsidRPr="0032055B">
        <w:rPr>
          <w:rFonts w:ascii="Calibri" w:hAnsi="Calibri" w:cs="Calibri"/>
          <w:sz w:val="22"/>
          <w:szCs w:val="22"/>
        </w:rPr>
        <w:t xml:space="preserve"> P</w:t>
      </w:r>
      <w:r w:rsidR="00D16F41" w:rsidRPr="0032055B">
        <w:rPr>
          <w:rFonts w:ascii="Calibri" w:hAnsi="Calibri" w:cs="Calibri"/>
          <w:sz w:val="22"/>
          <w:szCs w:val="22"/>
        </w:rPr>
        <w:t>Z</w:t>
      </w:r>
      <w:r w:rsidRPr="0032055B">
        <w:rPr>
          <w:rFonts w:ascii="Calibri" w:hAnsi="Calibri" w:cs="Calibri"/>
          <w:sz w:val="22"/>
          <w:szCs w:val="22"/>
        </w:rPr>
        <w:t>O z języka niemieckiego zawiera</w:t>
      </w:r>
      <w:r w:rsidR="0032055B" w:rsidRPr="0032055B">
        <w:rPr>
          <w:rFonts w:ascii="Calibri" w:hAnsi="Calibri" w:cs="Calibri"/>
          <w:sz w:val="22"/>
          <w:szCs w:val="22"/>
        </w:rPr>
        <w:t>ją</w:t>
      </w:r>
      <w:r w:rsidRPr="0032055B">
        <w:rPr>
          <w:rFonts w:ascii="Calibri" w:hAnsi="Calibri" w:cs="Calibri"/>
          <w:sz w:val="22"/>
          <w:szCs w:val="22"/>
        </w:rPr>
        <w:t xml:space="preserve"> informacje o wymaganiach przedmiotu i kryteriach oceny postępów ucznia, a powin</w:t>
      </w:r>
      <w:r w:rsidR="0032055B" w:rsidRPr="0032055B">
        <w:rPr>
          <w:rFonts w:ascii="Calibri" w:hAnsi="Calibri" w:cs="Calibri"/>
          <w:sz w:val="22"/>
          <w:szCs w:val="22"/>
        </w:rPr>
        <w:t>ny</w:t>
      </w:r>
      <w:r w:rsidRPr="0032055B">
        <w:rPr>
          <w:rFonts w:ascii="Calibri" w:hAnsi="Calibri" w:cs="Calibri"/>
          <w:sz w:val="22"/>
          <w:szCs w:val="22"/>
        </w:rPr>
        <w:t xml:space="preserve"> być stosowan</w:t>
      </w:r>
      <w:r w:rsidR="0032055B" w:rsidRPr="0032055B">
        <w:rPr>
          <w:rFonts w:ascii="Calibri" w:hAnsi="Calibri" w:cs="Calibri"/>
          <w:sz w:val="22"/>
          <w:szCs w:val="22"/>
        </w:rPr>
        <w:t>e</w:t>
      </w:r>
      <w:r w:rsidRPr="0032055B">
        <w:rPr>
          <w:rFonts w:ascii="Calibri" w:hAnsi="Calibri" w:cs="Calibri"/>
          <w:sz w:val="22"/>
          <w:szCs w:val="22"/>
        </w:rPr>
        <w:t xml:space="preserve"> przy uwzględnieniu </w:t>
      </w:r>
      <w:r w:rsidR="0032055B" w:rsidRPr="0032055B">
        <w:rPr>
          <w:rFonts w:ascii="Calibri" w:hAnsi="Calibri" w:cs="Calibri"/>
          <w:sz w:val="22"/>
          <w:szCs w:val="22"/>
        </w:rPr>
        <w:t>W</w:t>
      </w:r>
      <w:r w:rsidRPr="0032055B">
        <w:rPr>
          <w:rFonts w:ascii="Calibri" w:hAnsi="Calibri" w:cs="Calibri"/>
          <w:sz w:val="22"/>
          <w:szCs w:val="22"/>
        </w:rPr>
        <w:t>ewnątrzszkolnego systemu oceniania</w:t>
      </w:r>
      <w:r w:rsidR="0032055B" w:rsidRPr="0032055B">
        <w:rPr>
          <w:rFonts w:ascii="Calibri" w:hAnsi="Calibri" w:cs="Calibri"/>
          <w:sz w:val="22"/>
          <w:szCs w:val="22"/>
        </w:rPr>
        <w:t xml:space="preserve"> (WSO)</w:t>
      </w:r>
      <w:r w:rsidRPr="0032055B">
        <w:rPr>
          <w:rFonts w:ascii="Calibri" w:hAnsi="Calibri" w:cs="Calibri"/>
          <w:sz w:val="22"/>
          <w:szCs w:val="22"/>
        </w:rPr>
        <w:t xml:space="preserve">. </w:t>
      </w:r>
      <w:r w:rsidRPr="0032055B">
        <w:rPr>
          <w:rFonts w:ascii="Calibri" w:hAnsi="Calibri" w:cs="Calibri"/>
          <w:sz w:val="22"/>
          <w:szCs w:val="22"/>
        </w:rPr>
        <w:br/>
        <w:t>Program nauczania, do kt</w:t>
      </w:r>
      <w:r w:rsidR="00A65976" w:rsidRPr="0032055B">
        <w:rPr>
          <w:rFonts w:ascii="Calibri" w:hAnsi="Calibri" w:cs="Calibri"/>
          <w:sz w:val="22"/>
          <w:szCs w:val="22"/>
        </w:rPr>
        <w:t>órego odwołuj</w:t>
      </w:r>
      <w:r w:rsidR="00D16F41" w:rsidRPr="0032055B">
        <w:rPr>
          <w:rFonts w:ascii="Calibri" w:hAnsi="Calibri" w:cs="Calibri"/>
          <w:sz w:val="22"/>
          <w:szCs w:val="22"/>
        </w:rPr>
        <w:t>ą</w:t>
      </w:r>
      <w:r w:rsidR="00A65976" w:rsidRPr="0032055B">
        <w:rPr>
          <w:rFonts w:ascii="Calibri" w:hAnsi="Calibri" w:cs="Calibri"/>
          <w:sz w:val="22"/>
          <w:szCs w:val="22"/>
        </w:rPr>
        <w:t xml:space="preserve"> się niniejsz</w:t>
      </w:r>
      <w:r w:rsidR="00D16F41" w:rsidRPr="0032055B">
        <w:rPr>
          <w:rFonts w:ascii="Calibri" w:hAnsi="Calibri" w:cs="Calibri"/>
          <w:sz w:val="22"/>
          <w:szCs w:val="22"/>
        </w:rPr>
        <w:t>e</w:t>
      </w:r>
      <w:r w:rsidR="00A65976" w:rsidRPr="0032055B">
        <w:rPr>
          <w:rFonts w:ascii="Calibri" w:hAnsi="Calibri" w:cs="Calibri"/>
          <w:sz w:val="22"/>
          <w:szCs w:val="22"/>
        </w:rPr>
        <w:t xml:space="preserve"> przedmiotow</w:t>
      </w:r>
      <w:r w:rsidR="00D16F41" w:rsidRPr="0032055B">
        <w:rPr>
          <w:rFonts w:ascii="Calibri" w:hAnsi="Calibri" w:cs="Calibri"/>
          <w:sz w:val="22"/>
          <w:szCs w:val="22"/>
        </w:rPr>
        <w:t>e</w:t>
      </w:r>
      <w:r w:rsidR="00A65976" w:rsidRPr="0032055B">
        <w:rPr>
          <w:rFonts w:ascii="Calibri" w:hAnsi="Calibri" w:cs="Calibri"/>
          <w:sz w:val="22"/>
          <w:szCs w:val="22"/>
        </w:rPr>
        <w:t xml:space="preserve"> </w:t>
      </w:r>
      <w:r w:rsidR="00D16F41" w:rsidRPr="0032055B">
        <w:rPr>
          <w:rFonts w:ascii="Calibri" w:hAnsi="Calibri" w:cs="Calibri"/>
          <w:sz w:val="22"/>
          <w:szCs w:val="22"/>
        </w:rPr>
        <w:t>zasady</w:t>
      </w:r>
      <w:r w:rsidR="00A65976" w:rsidRPr="0032055B">
        <w:rPr>
          <w:rFonts w:ascii="Calibri" w:hAnsi="Calibri" w:cs="Calibri"/>
          <w:sz w:val="22"/>
          <w:szCs w:val="22"/>
        </w:rPr>
        <w:t xml:space="preserve"> oceniania</w:t>
      </w:r>
      <w:r w:rsidR="0032055B" w:rsidRPr="0032055B">
        <w:rPr>
          <w:rFonts w:ascii="Calibri" w:hAnsi="Calibri" w:cs="Calibri"/>
          <w:sz w:val="22"/>
          <w:szCs w:val="22"/>
        </w:rPr>
        <w:t>,</w:t>
      </w:r>
      <w:r w:rsidRPr="0032055B">
        <w:rPr>
          <w:rFonts w:ascii="Calibri" w:hAnsi="Calibri" w:cs="Calibri"/>
          <w:sz w:val="22"/>
          <w:szCs w:val="22"/>
        </w:rPr>
        <w:t xml:space="preserve"> może być realizowany z kursem </w:t>
      </w:r>
      <w:r w:rsidR="00A65976" w:rsidRPr="0032055B">
        <w:rPr>
          <w:rFonts w:ascii="Calibri" w:hAnsi="Calibri" w:cs="Calibri"/>
          <w:sz w:val="22"/>
          <w:szCs w:val="22"/>
        </w:rPr>
        <w:t xml:space="preserve">języka niemieckiego </w:t>
      </w:r>
      <w:proofErr w:type="spellStart"/>
      <w:r w:rsidR="00A65976" w:rsidRPr="0032055B">
        <w:rPr>
          <w:rFonts w:ascii="Calibri" w:hAnsi="Calibri" w:cs="Calibri"/>
          <w:i/>
          <w:iCs/>
          <w:sz w:val="22"/>
          <w:szCs w:val="22"/>
        </w:rPr>
        <w:t>Genau</w:t>
      </w:r>
      <w:proofErr w:type="spellEnd"/>
      <w:r w:rsidR="00CD4A55" w:rsidRPr="0032055B">
        <w:rPr>
          <w:rFonts w:ascii="Calibri" w:hAnsi="Calibri" w:cs="Calibri"/>
          <w:i/>
          <w:iCs/>
          <w:sz w:val="22"/>
          <w:szCs w:val="22"/>
        </w:rPr>
        <w:t>! plus</w:t>
      </w:r>
      <w:r w:rsidRPr="0032055B">
        <w:rPr>
          <w:rFonts w:ascii="Calibri" w:hAnsi="Calibri" w:cs="Calibri"/>
          <w:sz w:val="22"/>
          <w:szCs w:val="22"/>
        </w:rPr>
        <w:t xml:space="preserve"> </w:t>
      </w:r>
      <w:r w:rsidR="00CD4A55" w:rsidRPr="0032055B">
        <w:rPr>
          <w:rFonts w:ascii="Calibri" w:hAnsi="Calibri" w:cs="Calibri"/>
          <w:sz w:val="22"/>
          <w:szCs w:val="22"/>
        </w:rPr>
        <w:t xml:space="preserve">wydawnictwa </w:t>
      </w:r>
      <w:r w:rsidRPr="0032055B">
        <w:rPr>
          <w:rFonts w:ascii="Calibri" w:hAnsi="Calibri" w:cs="Calibri"/>
          <w:sz w:val="22"/>
          <w:szCs w:val="22"/>
        </w:rPr>
        <w:t>Klett</w:t>
      </w:r>
      <w:r w:rsidR="00CD4A55" w:rsidRPr="0032055B">
        <w:rPr>
          <w:rFonts w:ascii="Calibri" w:hAnsi="Calibri" w:cs="Calibri"/>
          <w:sz w:val="22"/>
          <w:szCs w:val="22"/>
        </w:rPr>
        <w:t xml:space="preserve"> Polska sp. z o.o</w:t>
      </w:r>
      <w:r w:rsidRPr="0032055B">
        <w:rPr>
          <w:rFonts w:ascii="Calibri" w:hAnsi="Calibri" w:cs="Calibri"/>
          <w:sz w:val="22"/>
          <w:szCs w:val="22"/>
        </w:rPr>
        <w:t xml:space="preserve">. </w:t>
      </w:r>
    </w:p>
    <w:p w14:paraId="2383BD94" w14:textId="77777777" w:rsidR="00E5596D" w:rsidRPr="0032055B" w:rsidRDefault="00336712" w:rsidP="00E5596D">
      <w:pPr>
        <w:pStyle w:val="Tekstpodstawowy"/>
        <w:spacing w:after="0" w:line="276" w:lineRule="auto"/>
        <w:rPr>
          <w:rFonts w:ascii="Calibri" w:hAnsi="Calibri" w:cs="Calibri"/>
          <w:sz w:val="22"/>
          <w:szCs w:val="22"/>
        </w:rPr>
      </w:pPr>
      <w:r w:rsidRPr="0032055B">
        <w:rPr>
          <w:rFonts w:ascii="Calibri" w:hAnsi="Calibri" w:cs="Calibri"/>
          <w:sz w:val="22"/>
          <w:szCs w:val="22"/>
        </w:rPr>
        <w:t xml:space="preserve">Kurs </w:t>
      </w:r>
      <w:proofErr w:type="spellStart"/>
      <w:r w:rsidR="00A65976" w:rsidRPr="0032055B">
        <w:rPr>
          <w:rFonts w:ascii="Calibri" w:hAnsi="Calibri" w:cs="Calibri"/>
          <w:i/>
          <w:iCs/>
          <w:sz w:val="22"/>
          <w:szCs w:val="22"/>
        </w:rPr>
        <w:t>Genau</w:t>
      </w:r>
      <w:proofErr w:type="spellEnd"/>
      <w:r w:rsidR="00CD4A55" w:rsidRPr="0032055B">
        <w:rPr>
          <w:rFonts w:ascii="Calibri" w:hAnsi="Calibri" w:cs="Calibri"/>
          <w:i/>
          <w:iCs/>
          <w:sz w:val="22"/>
          <w:szCs w:val="22"/>
        </w:rPr>
        <w:t>! plus</w:t>
      </w:r>
      <w:r w:rsidRPr="0032055B">
        <w:rPr>
          <w:rFonts w:ascii="Calibri" w:hAnsi="Calibri" w:cs="Calibri"/>
          <w:sz w:val="22"/>
          <w:szCs w:val="22"/>
        </w:rPr>
        <w:t xml:space="preserve"> jest przewidziany dla uczniów </w:t>
      </w:r>
      <w:r w:rsidR="00CD4A55" w:rsidRPr="0032055B">
        <w:rPr>
          <w:rFonts w:ascii="Calibri" w:hAnsi="Calibri" w:cs="Calibri"/>
          <w:sz w:val="22"/>
          <w:szCs w:val="22"/>
        </w:rPr>
        <w:t>rozpoczynających naukę jęz</w:t>
      </w:r>
      <w:r w:rsidR="00E5596D" w:rsidRPr="0032055B">
        <w:rPr>
          <w:rFonts w:ascii="Calibri" w:hAnsi="Calibri" w:cs="Calibri"/>
          <w:sz w:val="22"/>
          <w:szCs w:val="22"/>
        </w:rPr>
        <w:t>yka obcego w szkole branżowej lub w technikum</w:t>
      </w:r>
      <w:r w:rsidRPr="0032055B">
        <w:rPr>
          <w:rFonts w:ascii="Calibri" w:hAnsi="Calibri" w:cs="Calibri"/>
          <w:sz w:val="22"/>
          <w:szCs w:val="22"/>
        </w:rPr>
        <w:t xml:space="preserve"> </w:t>
      </w:r>
      <w:r w:rsidR="00E5596D" w:rsidRPr="0032055B">
        <w:rPr>
          <w:rFonts w:ascii="Calibri" w:hAnsi="Calibri" w:cs="Calibri"/>
          <w:sz w:val="22"/>
          <w:szCs w:val="22"/>
        </w:rPr>
        <w:t xml:space="preserve">oraz dla uczniów kontynuujących naukę języka niemieckiego jako języka drugiego w szkole branżowej.  </w:t>
      </w:r>
    </w:p>
    <w:p w14:paraId="100C8CDE" w14:textId="77777777" w:rsidR="00A65976" w:rsidRPr="0032055B" w:rsidRDefault="00C93D61" w:rsidP="00F10B68">
      <w:pPr>
        <w:spacing w:line="276" w:lineRule="auto"/>
        <w:rPr>
          <w:rFonts w:ascii="Calibri" w:hAnsi="Calibri" w:cs="Calibri"/>
          <w:sz w:val="22"/>
          <w:szCs w:val="22"/>
        </w:rPr>
      </w:pPr>
      <w:r w:rsidRPr="0032055B">
        <w:rPr>
          <w:rFonts w:ascii="Calibri" w:hAnsi="Calibri" w:cs="Calibri"/>
          <w:sz w:val="22"/>
          <w:szCs w:val="22"/>
        </w:rPr>
        <w:br/>
      </w:r>
      <w:r w:rsidR="00336712" w:rsidRPr="0032055B">
        <w:rPr>
          <w:rFonts w:ascii="Calibri" w:hAnsi="Calibri" w:cs="Calibri"/>
          <w:sz w:val="22"/>
          <w:szCs w:val="22"/>
        </w:rPr>
        <w:t>Kontrola i ocenianie osiągnięć uczniów są niezbędne na każdym etapie nauczania. Ocena postępów ucznia</w:t>
      </w:r>
      <w:r w:rsidR="00955205" w:rsidRPr="0032055B">
        <w:rPr>
          <w:rFonts w:ascii="Calibri" w:hAnsi="Calibri" w:cs="Calibri"/>
          <w:sz w:val="22"/>
          <w:szCs w:val="22"/>
        </w:rPr>
        <w:t xml:space="preserve"> jest istotna zarówna dla nauczyciela, ucznia</w:t>
      </w:r>
      <w:r w:rsidR="0032055B" w:rsidRPr="0032055B">
        <w:rPr>
          <w:rFonts w:ascii="Calibri" w:hAnsi="Calibri" w:cs="Calibri"/>
          <w:sz w:val="22"/>
          <w:szCs w:val="22"/>
        </w:rPr>
        <w:t>,</w:t>
      </w:r>
      <w:r w:rsidR="00955205" w:rsidRPr="0032055B">
        <w:rPr>
          <w:rFonts w:ascii="Calibri" w:hAnsi="Calibri" w:cs="Calibri"/>
          <w:sz w:val="22"/>
          <w:szCs w:val="22"/>
        </w:rPr>
        <w:t xml:space="preserve"> jak i rodzica. D</w:t>
      </w:r>
      <w:r w:rsidR="00336712" w:rsidRPr="0032055B">
        <w:rPr>
          <w:rFonts w:ascii="Calibri" w:hAnsi="Calibri" w:cs="Calibri"/>
          <w:sz w:val="22"/>
          <w:szCs w:val="22"/>
        </w:rPr>
        <w:t xml:space="preserve">ostarcza </w:t>
      </w:r>
      <w:r w:rsidR="00F10B68" w:rsidRPr="0032055B">
        <w:rPr>
          <w:rFonts w:ascii="Calibri" w:hAnsi="Calibri" w:cs="Calibri"/>
          <w:sz w:val="22"/>
          <w:szCs w:val="22"/>
        </w:rPr>
        <w:t xml:space="preserve">informacji o nabytych umiejętnościach i wiedzy dziecka, ale także o istniejących deficytach </w:t>
      </w:r>
      <w:r w:rsidR="00336712" w:rsidRPr="0032055B">
        <w:rPr>
          <w:rFonts w:ascii="Calibri" w:hAnsi="Calibri" w:cs="Calibri"/>
          <w:sz w:val="22"/>
          <w:szCs w:val="22"/>
        </w:rPr>
        <w:t>zarówno uczniowi, jak i nauc</w:t>
      </w:r>
      <w:r w:rsidR="00A65976" w:rsidRPr="0032055B">
        <w:rPr>
          <w:rFonts w:ascii="Calibri" w:hAnsi="Calibri" w:cs="Calibri"/>
          <w:sz w:val="22"/>
          <w:szCs w:val="22"/>
        </w:rPr>
        <w:t>zycielowi oraz rodzicom ucznia</w:t>
      </w:r>
      <w:r w:rsidR="00F10B68" w:rsidRPr="0032055B">
        <w:rPr>
          <w:rFonts w:ascii="Calibri" w:hAnsi="Calibri" w:cs="Calibri"/>
          <w:sz w:val="22"/>
          <w:szCs w:val="22"/>
        </w:rPr>
        <w:t xml:space="preserve">. Służy także jako źródło informacji o </w:t>
      </w:r>
      <w:r w:rsidR="00336712" w:rsidRPr="0032055B">
        <w:rPr>
          <w:rFonts w:ascii="Calibri" w:hAnsi="Calibri" w:cs="Calibri"/>
          <w:sz w:val="22"/>
          <w:szCs w:val="22"/>
        </w:rPr>
        <w:t>skuteczności uczenia się i nauczania, motywuje</w:t>
      </w:r>
      <w:r w:rsidR="00A65976" w:rsidRPr="0032055B">
        <w:rPr>
          <w:rFonts w:ascii="Calibri" w:hAnsi="Calibri" w:cs="Calibri"/>
          <w:sz w:val="22"/>
          <w:szCs w:val="22"/>
        </w:rPr>
        <w:t xml:space="preserve"> i mobilizuje do nauki i pracy.</w:t>
      </w:r>
    </w:p>
    <w:p w14:paraId="4C84D9AB" w14:textId="77777777" w:rsidR="00F10B68" w:rsidRPr="0032055B" w:rsidRDefault="00F10B68" w:rsidP="00F10B68">
      <w:pPr>
        <w:spacing w:line="276" w:lineRule="auto"/>
        <w:rPr>
          <w:rFonts w:ascii="Calibri" w:hAnsi="Calibri" w:cs="Calibri"/>
          <w:sz w:val="22"/>
          <w:szCs w:val="22"/>
        </w:rPr>
      </w:pPr>
      <w:r w:rsidRPr="0032055B">
        <w:rPr>
          <w:rFonts w:ascii="Calibri" w:hAnsi="Calibri" w:cs="Calibri"/>
          <w:sz w:val="22"/>
          <w:szCs w:val="22"/>
        </w:rPr>
        <w:t>P</w:t>
      </w:r>
      <w:r w:rsidR="0032055B" w:rsidRPr="0032055B">
        <w:rPr>
          <w:rFonts w:ascii="Calibri" w:hAnsi="Calibri" w:cs="Calibri"/>
          <w:sz w:val="22"/>
          <w:szCs w:val="22"/>
        </w:rPr>
        <w:t>rzedmiotowe zasady oceniania</w:t>
      </w:r>
      <w:r w:rsidRPr="0032055B">
        <w:rPr>
          <w:rFonts w:ascii="Calibri" w:hAnsi="Calibri" w:cs="Calibri"/>
          <w:sz w:val="22"/>
          <w:szCs w:val="22"/>
        </w:rPr>
        <w:t xml:space="preserve"> powinny być ujęte w WSO oraz spójne z obwiązującymi przepisami prawa. </w:t>
      </w:r>
      <w:r w:rsidR="00B67D6E" w:rsidRPr="0032055B">
        <w:rPr>
          <w:rFonts w:ascii="Calibri" w:hAnsi="Calibri" w:cs="Calibri"/>
          <w:sz w:val="22"/>
          <w:szCs w:val="22"/>
        </w:rPr>
        <w:t xml:space="preserve">Dokumenty te umożliwiają uczniom </w:t>
      </w:r>
      <w:r w:rsidR="0032055B" w:rsidRPr="0032055B">
        <w:rPr>
          <w:rFonts w:ascii="Calibri" w:hAnsi="Calibri" w:cs="Calibri"/>
          <w:sz w:val="22"/>
          <w:szCs w:val="22"/>
        </w:rPr>
        <w:t>o</w:t>
      </w:r>
      <w:r w:rsidR="00B67D6E" w:rsidRPr="0032055B">
        <w:rPr>
          <w:rFonts w:ascii="Calibri" w:hAnsi="Calibri" w:cs="Calibri"/>
          <w:sz w:val="22"/>
          <w:szCs w:val="22"/>
        </w:rPr>
        <w:t>raz rodzicom zapoznanie się z wymaganiami na różnych poziomach oraz zrozumienie procedur oceniania osiągnięć uczniów.</w:t>
      </w:r>
      <w:r w:rsidRPr="0032055B">
        <w:rPr>
          <w:rFonts w:ascii="Calibri" w:hAnsi="Calibri" w:cs="Calibri"/>
          <w:sz w:val="22"/>
          <w:szCs w:val="22"/>
        </w:rPr>
        <w:t xml:space="preserve"> </w:t>
      </w:r>
      <w:r w:rsidR="00B67D6E" w:rsidRPr="0032055B">
        <w:rPr>
          <w:rFonts w:ascii="Calibri" w:hAnsi="Calibri" w:cs="Calibri"/>
          <w:sz w:val="22"/>
          <w:szCs w:val="22"/>
        </w:rPr>
        <w:t>Z kolei nauczycielom umożliwiają bieżące oceniani</w:t>
      </w:r>
      <w:r w:rsidR="0032055B" w:rsidRPr="0032055B">
        <w:rPr>
          <w:rFonts w:ascii="Calibri" w:hAnsi="Calibri" w:cs="Calibri"/>
          <w:sz w:val="22"/>
          <w:szCs w:val="22"/>
        </w:rPr>
        <w:t>e</w:t>
      </w:r>
      <w:r w:rsidR="00B67D6E" w:rsidRPr="0032055B">
        <w:rPr>
          <w:rFonts w:ascii="Calibri" w:hAnsi="Calibri" w:cs="Calibri"/>
          <w:sz w:val="22"/>
          <w:szCs w:val="22"/>
        </w:rPr>
        <w:t xml:space="preserve"> oraz dostosowanie nauczania do możliwości uczniów, warunków grupy i szkoły.</w:t>
      </w:r>
    </w:p>
    <w:p w14:paraId="1F9F57BB" w14:textId="77777777" w:rsidR="004A760E" w:rsidRPr="0032055B" w:rsidRDefault="004A760E" w:rsidP="00CD4A55">
      <w:pPr>
        <w:spacing w:line="276" w:lineRule="auto"/>
        <w:rPr>
          <w:rFonts w:ascii="Calibri" w:hAnsi="Calibri" w:cs="Calibri"/>
          <w:b/>
          <w:strike/>
          <w:sz w:val="22"/>
          <w:szCs w:val="22"/>
        </w:rPr>
      </w:pPr>
    </w:p>
    <w:p w14:paraId="64ED8F3A" w14:textId="77777777" w:rsidR="00C00EA5" w:rsidRPr="0032055B" w:rsidRDefault="00CC44B9" w:rsidP="00CD4A55">
      <w:pPr>
        <w:spacing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32055B">
        <w:rPr>
          <w:rFonts w:ascii="Calibri" w:hAnsi="Calibri" w:cs="Calibri"/>
          <w:b/>
          <w:sz w:val="22"/>
          <w:szCs w:val="22"/>
        </w:rPr>
        <w:t>II</w:t>
      </w:r>
      <w:r w:rsidR="0032055B" w:rsidRPr="0032055B">
        <w:rPr>
          <w:rFonts w:ascii="Calibri" w:hAnsi="Calibri" w:cs="Calibri"/>
          <w:b/>
          <w:sz w:val="22"/>
          <w:szCs w:val="22"/>
        </w:rPr>
        <w:t>.</w:t>
      </w:r>
      <w:r w:rsidR="00336712" w:rsidRPr="0032055B">
        <w:rPr>
          <w:rFonts w:ascii="Calibri" w:hAnsi="Calibri" w:cs="Calibri"/>
          <w:sz w:val="22"/>
          <w:szCs w:val="22"/>
        </w:rPr>
        <w:t xml:space="preserve"> </w:t>
      </w:r>
      <w:r w:rsidR="00336712" w:rsidRPr="0032055B">
        <w:rPr>
          <w:rFonts w:ascii="Calibri" w:hAnsi="Calibri" w:cs="Calibri"/>
          <w:b/>
          <w:sz w:val="22"/>
          <w:szCs w:val="22"/>
        </w:rPr>
        <w:t xml:space="preserve">Ogólne kryteria oceny biegłości językowej w zakresie szkolnych wymagań edukacyjnych: podstawowym i ponadpodstawowym </w:t>
      </w:r>
      <w:r w:rsidR="00336712" w:rsidRPr="0032055B">
        <w:rPr>
          <w:rFonts w:ascii="Calibri" w:hAnsi="Calibri" w:cs="Calibri"/>
          <w:b/>
          <w:sz w:val="22"/>
          <w:szCs w:val="22"/>
        </w:rPr>
        <w:br/>
      </w:r>
      <w:r w:rsidR="00336712" w:rsidRPr="0032055B">
        <w:rPr>
          <w:rFonts w:ascii="Calibri" w:hAnsi="Calibri" w:cs="Calibri"/>
          <w:b/>
          <w:sz w:val="22"/>
          <w:szCs w:val="22"/>
          <w:shd w:val="clear" w:color="auto" w:fill="FFFFFF"/>
        </w:rPr>
        <w:br/>
        <w:t>Ocenę niedostateczną</w:t>
      </w:r>
      <w:r w:rsidR="00336712" w:rsidRPr="0032055B">
        <w:rPr>
          <w:rFonts w:ascii="Calibri" w:hAnsi="Calibri" w:cs="Calibri"/>
          <w:sz w:val="22"/>
          <w:szCs w:val="22"/>
          <w:shd w:val="clear" w:color="auto" w:fill="FFFFFF"/>
        </w:rPr>
        <w:t xml:space="preserve"> otrzymuje uczeń, który nie spełnia kryteriów oceny dopuszczającej, a deficyty w zakresie wiedzy i umiejętności nie pozwalają na kontynuację nauki na kolejnym etapie nauczania.</w:t>
      </w:r>
    </w:p>
    <w:p w14:paraId="089C9E22" w14:textId="77777777" w:rsidR="00C00EA5" w:rsidRPr="0032055B" w:rsidRDefault="00C00EA5" w:rsidP="00C00EA5">
      <w:pPr>
        <w:pStyle w:val="Tekstpodstawowy"/>
        <w:spacing w:after="360" w:line="276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32055B">
        <w:rPr>
          <w:rFonts w:ascii="Calibri" w:hAnsi="Calibri" w:cs="Calibri"/>
          <w:b/>
          <w:sz w:val="22"/>
          <w:szCs w:val="22"/>
          <w:shd w:val="clear" w:color="auto" w:fill="FFFFFF"/>
        </w:rPr>
        <w:t>Ocenę celującą</w:t>
      </w:r>
      <w:r w:rsidRPr="0032055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2055B">
        <w:rPr>
          <w:rFonts w:ascii="Calibri" w:hAnsi="Calibri" w:cs="Calibri"/>
          <w:color w:val="000000"/>
          <w:sz w:val="22"/>
          <w:szCs w:val="22"/>
        </w:rPr>
        <w:t>otrzymuje uczeń, który spełnia wszystkie kryteria oceny bardzo dobrej, a także: aktywnie współdziała w grupie w pracach projektowych, bierze aktywny udział w pozalekcyjnych formach doskonalenia umiejętności i poszerzania wiedzy, wykorzystuje techniki samodzielnej pracy i przygotowuje proponowane zadania dodatkowe.</w:t>
      </w:r>
    </w:p>
    <w:p w14:paraId="7B6B2DB4" w14:textId="77777777" w:rsidR="0032055B" w:rsidRPr="0032055B" w:rsidRDefault="0032055B" w:rsidP="00CD4A55">
      <w:pPr>
        <w:spacing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9C54ACD" w14:textId="77777777" w:rsidR="0032055B" w:rsidRPr="0032055B" w:rsidRDefault="0032055B" w:rsidP="00CD4A55">
      <w:pPr>
        <w:spacing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0D3706B" w14:textId="77777777" w:rsidR="0032055B" w:rsidRPr="0032055B" w:rsidRDefault="0032055B" w:rsidP="00CD4A55">
      <w:pPr>
        <w:spacing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A8C7975" w14:textId="77777777" w:rsidR="0032055B" w:rsidRPr="0032055B" w:rsidRDefault="0032055B" w:rsidP="00CD4A55">
      <w:pPr>
        <w:spacing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A1C6D60" w14:textId="77777777" w:rsidR="0032055B" w:rsidRPr="0032055B" w:rsidRDefault="0032055B" w:rsidP="00CD4A55">
      <w:pPr>
        <w:spacing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F9CC214" w14:textId="77777777" w:rsidR="00336712" w:rsidRPr="0032055B" w:rsidRDefault="00336712" w:rsidP="00CD4A55">
      <w:pPr>
        <w:spacing w:line="276" w:lineRule="auto"/>
        <w:rPr>
          <w:rFonts w:ascii="Calibri" w:hAnsi="Calibri" w:cs="Calibri"/>
          <w:sz w:val="22"/>
          <w:szCs w:val="22"/>
        </w:rPr>
      </w:pPr>
      <w:r w:rsidRPr="0032055B">
        <w:rPr>
          <w:rFonts w:ascii="Calibri" w:hAnsi="Calibri" w:cs="Calibri"/>
          <w:sz w:val="22"/>
          <w:szCs w:val="22"/>
          <w:shd w:val="clear" w:color="auto" w:fill="FFFFFF"/>
        </w:rPr>
        <w:br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992"/>
        <w:gridCol w:w="2805"/>
        <w:gridCol w:w="2805"/>
        <w:gridCol w:w="2808"/>
        <w:gridCol w:w="2868"/>
      </w:tblGrid>
      <w:tr w:rsidR="005045BF" w:rsidRPr="0032055B" w14:paraId="722A30E0" w14:textId="77777777" w:rsidTr="00846F2A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BA2D7D" w14:textId="32906ADA" w:rsidR="005045BF" w:rsidRPr="005045BF" w:rsidRDefault="005045BF" w:rsidP="005045B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5045B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Genau</w:t>
            </w:r>
            <w:proofErr w:type="spellEnd"/>
            <w:r w:rsidRPr="005045B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plus 3</w:t>
            </w:r>
          </w:p>
        </w:tc>
        <w:tc>
          <w:tcPr>
            <w:tcW w:w="1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55D070" w14:textId="1C8BEFEA" w:rsidR="005045BF" w:rsidRPr="0032055B" w:rsidRDefault="005045BF" w:rsidP="005045BF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Poziomy wymagań edukacyjnych</w:t>
            </w:r>
          </w:p>
        </w:tc>
      </w:tr>
      <w:tr w:rsidR="005045BF" w:rsidRPr="0032055B" w14:paraId="4F3F79AD" w14:textId="77777777" w:rsidTr="007D229D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391533" w14:textId="0780243B" w:rsidR="005045BF" w:rsidRPr="0032055B" w:rsidRDefault="005045BF" w:rsidP="005045BF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Zakres wiedzy i umiejętności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EF4B0D" w14:textId="696002FC" w:rsidR="005045BF" w:rsidRPr="0032055B" w:rsidRDefault="005045BF" w:rsidP="005045BF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b/>
                <w:sz w:val="22"/>
                <w:szCs w:val="22"/>
              </w:rPr>
              <w:t>Podstawowy poziom</w:t>
            </w:r>
            <w:r w:rsidRPr="0032055B">
              <w:rPr>
                <w:rFonts w:ascii="Calibri" w:hAnsi="Calibri" w:cs="Calibri"/>
                <w:sz w:val="22"/>
                <w:szCs w:val="22"/>
              </w:rPr>
              <w:t xml:space="preserve"> wymagań edukacyjnych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1EFF92" w14:textId="235F7CED" w:rsidR="005045BF" w:rsidRPr="0032055B" w:rsidRDefault="005045BF" w:rsidP="005045BF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b/>
                <w:sz w:val="22"/>
                <w:szCs w:val="22"/>
              </w:rPr>
              <w:t>Ponadpodstawowy poziom</w:t>
            </w:r>
            <w:r w:rsidRPr="0032055B">
              <w:rPr>
                <w:rFonts w:ascii="Calibri" w:hAnsi="Calibri" w:cs="Calibri"/>
                <w:sz w:val="22"/>
                <w:szCs w:val="22"/>
              </w:rPr>
              <w:t xml:space="preserve"> wymagań edukacyjnych</w:t>
            </w:r>
          </w:p>
        </w:tc>
      </w:tr>
      <w:tr w:rsidR="00336712" w:rsidRPr="0032055B" w14:paraId="56417C85" w14:textId="77777777" w:rsidTr="001D51D6"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C26E" w14:textId="77777777" w:rsidR="00336712" w:rsidRPr="0032055B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b/>
                <w:sz w:val="22"/>
                <w:szCs w:val="22"/>
              </w:rPr>
              <w:t>Wiedza</w:t>
            </w:r>
            <w:r w:rsidRPr="0032055B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t>(fonetyka, ortografia, środki językowe)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31F81"/>
          </w:tcPr>
          <w:p w14:paraId="16CED4F9" w14:textId="77777777" w:rsidR="00336712" w:rsidRPr="00D65A96" w:rsidRDefault="00336712" w:rsidP="005045B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D65A9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Ocena dopuszczająca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31F81"/>
          </w:tcPr>
          <w:p w14:paraId="17CD1439" w14:textId="77777777" w:rsidR="00336712" w:rsidRPr="00D65A96" w:rsidRDefault="00336712" w:rsidP="005045B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D65A9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31F81"/>
          </w:tcPr>
          <w:p w14:paraId="318D984A" w14:textId="77777777" w:rsidR="00336712" w:rsidRPr="00D65A96" w:rsidRDefault="00336712" w:rsidP="005045B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D65A9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Ocena dobra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1F81"/>
          </w:tcPr>
          <w:p w14:paraId="20181099" w14:textId="77777777" w:rsidR="00336712" w:rsidRPr="00D65A96" w:rsidRDefault="00336712" w:rsidP="005045B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D65A9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Ocena bardzo dobra</w:t>
            </w:r>
          </w:p>
        </w:tc>
      </w:tr>
      <w:tr w:rsidR="00336712" w:rsidRPr="0032055B" w14:paraId="3C30D8BF" w14:textId="77777777"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2EA56" w14:textId="77777777" w:rsidR="00336712" w:rsidRPr="0032055B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117EC" w14:textId="77777777" w:rsidR="00C93D61" w:rsidRPr="0032055B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-</w:t>
            </w:r>
            <w:r w:rsidR="00C93D61" w:rsidRPr="0032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55B">
              <w:rPr>
                <w:rFonts w:ascii="Calibri" w:hAnsi="Calibri" w:cs="Calibri"/>
                <w:sz w:val="22"/>
                <w:szCs w:val="22"/>
              </w:rPr>
              <w:t>zna niewielką liczbę podstawowych słówek</w:t>
            </w:r>
          </w:p>
          <w:p w14:paraId="67BF5C79" w14:textId="77777777" w:rsidR="00C93D61" w:rsidRPr="0032055B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i wyrażeń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>-</w:t>
            </w:r>
            <w:r w:rsidR="00C93D61" w:rsidRPr="0032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55B">
              <w:rPr>
                <w:rFonts w:ascii="Calibri" w:hAnsi="Calibri" w:cs="Calibri"/>
                <w:sz w:val="22"/>
                <w:szCs w:val="22"/>
              </w:rPr>
              <w:t xml:space="preserve">popełnia liczne błędy </w:t>
            </w:r>
          </w:p>
          <w:p w14:paraId="334B8073" w14:textId="77777777" w:rsidR="00336712" w:rsidRPr="0032055B" w:rsidRDefault="00336712" w:rsidP="004A760E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w wymowie i w pisowni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>-</w:t>
            </w:r>
            <w:r w:rsidR="00C93D61" w:rsidRPr="0032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55B">
              <w:rPr>
                <w:rFonts w:ascii="Calibri" w:hAnsi="Calibri" w:cs="Calibri"/>
                <w:sz w:val="22"/>
                <w:szCs w:val="22"/>
              </w:rPr>
              <w:t xml:space="preserve">zna tylko podstawowe  struktury gramatyczno-leksykalne i z trudem wykonuje niektóre zadania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F365E" w14:textId="77777777" w:rsidR="00336712" w:rsidRPr="0032055B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-</w:t>
            </w:r>
            <w:r w:rsidR="00C93D61" w:rsidRPr="0032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55B">
              <w:rPr>
                <w:rFonts w:ascii="Calibri" w:hAnsi="Calibri" w:cs="Calibri"/>
                <w:sz w:val="22"/>
                <w:szCs w:val="22"/>
              </w:rPr>
              <w:t>zna podstawowe słownictwo i wyrażenia, w wymowie i w pisowni popełnia nieliczne błędy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>-</w:t>
            </w:r>
            <w:r w:rsidR="00C93D61" w:rsidRPr="0032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55B">
              <w:rPr>
                <w:rFonts w:ascii="Calibri" w:hAnsi="Calibri" w:cs="Calibri"/>
                <w:sz w:val="22"/>
                <w:szCs w:val="22"/>
              </w:rPr>
              <w:t>zna większość podstawowych struktur gramatyczno-leksykalnych, wykonuje poprawnie tylko część zadań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2F6D7" w14:textId="77777777" w:rsidR="00336712" w:rsidRPr="0032055B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-</w:t>
            </w:r>
            <w:r w:rsidR="00C93D61" w:rsidRPr="0032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55B">
              <w:rPr>
                <w:rFonts w:ascii="Calibri" w:hAnsi="Calibri" w:cs="Calibri"/>
                <w:sz w:val="22"/>
                <w:szCs w:val="22"/>
              </w:rPr>
              <w:t>zna większość słownictwa i wyrażeń, które z reguły poprawnie wymawia i zapisuje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>-</w:t>
            </w:r>
            <w:r w:rsidR="00C93D61" w:rsidRPr="0032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55B">
              <w:rPr>
                <w:rFonts w:ascii="Calibri" w:hAnsi="Calibri" w:cs="Calibri"/>
                <w:sz w:val="22"/>
                <w:szCs w:val="22"/>
              </w:rPr>
              <w:t>zna prawie wszystkie struktury gramatyczno-leksykalne i na ogół poprawnie stosuje je w zadaniach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D45A" w14:textId="77777777" w:rsidR="00C93D61" w:rsidRPr="0032055B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-</w:t>
            </w:r>
            <w:r w:rsidR="00C93D61" w:rsidRPr="0032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55B">
              <w:rPr>
                <w:rFonts w:ascii="Calibri" w:hAnsi="Calibri" w:cs="Calibri"/>
                <w:sz w:val="22"/>
                <w:szCs w:val="22"/>
              </w:rPr>
              <w:t>zna prawie wszystkie wprowadzone słówka i wyrażenia, bezbłędnie je wymawia i zapisuje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>-</w:t>
            </w:r>
            <w:r w:rsidR="00C93D61" w:rsidRPr="0032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55B">
              <w:rPr>
                <w:rFonts w:ascii="Calibri" w:hAnsi="Calibri" w:cs="Calibri"/>
                <w:sz w:val="22"/>
                <w:szCs w:val="22"/>
              </w:rPr>
              <w:t xml:space="preserve">zna wszystkie struktury gramatyczno-leksykalne </w:t>
            </w:r>
          </w:p>
          <w:p w14:paraId="011C77E9" w14:textId="77777777" w:rsidR="00336712" w:rsidRPr="0032055B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i nie popełnia istotnych błędów w zadaniach</w:t>
            </w:r>
          </w:p>
        </w:tc>
      </w:tr>
      <w:tr w:rsidR="00C93D61" w:rsidRPr="0032055B" w14:paraId="31422A18" w14:textId="77777777" w:rsidTr="001D51D6"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F7EC95" w14:textId="6D911A3D" w:rsidR="00C93D61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2A87CBC" w14:textId="77777777" w:rsidR="005045BF" w:rsidRPr="0032055B" w:rsidRDefault="005045BF" w:rsidP="00CD4A55">
            <w:pPr>
              <w:snapToGri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A3BE33A" w14:textId="44C62BC3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b/>
                <w:sz w:val="22"/>
                <w:szCs w:val="22"/>
              </w:rPr>
              <w:t xml:space="preserve">Umiejętności </w:t>
            </w:r>
            <w:r w:rsidRPr="0032055B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b/>
                <w:sz w:val="22"/>
                <w:szCs w:val="22"/>
              </w:rPr>
              <w:t>1. receptywne</w:t>
            </w:r>
            <w:r w:rsidRPr="0032055B">
              <w:rPr>
                <w:rFonts w:ascii="Calibri" w:hAnsi="Calibri" w:cs="Calibri"/>
                <w:sz w:val="22"/>
                <w:szCs w:val="22"/>
              </w:rPr>
              <w:t xml:space="preserve"> (słuchanie/czytanie)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="004A760E"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="004A760E"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31F81"/>
          </w:tcPr>
          <w:p w14:paraId="0688EC69" w14:textId="77777777" w:rsidR="00C93D61" w:rsidRPr="00D65A96" w:rsidRDefault="00C93D61" w:rsidP="005045B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D65A9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Ocena dopuszczająca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31F81"/>
          </w:tcPr>
          <w:p w14:paraId="4DE21E6F" w14:textId="77777777" w:rsidR="00C93D61" w:rsidRPr="00D65A96" w:rsidRDefault="00C93D61" w:rsidP="005045B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D65A9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31F81"/>
          </w:tcPr>
          <w:p w14:paraId="76B65B31" w14:textId="77777777" w:rsidR="00C93D61" w:rsidRPr="00D65A96" w:rsidRDefault="00C93D61" w:rsidP="005045B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D65A9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Ocena dobra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1F81"/>
          </w:tcPr>
          <w:p w14:paraId="4CD562F5" w14:textId="77777777" w:rsidR="00C93D61" w:rsidRPr="00D65A96" w:rsidRDefault="00C93D61" w:rsidP="005045B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D65A9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Ocena bardzo dobra</w:t>
            </w:r>
          </w:p>
        </w:tc>
      </w:tr>
      <w:tr w:rsidR="00C93D61" w:rsidRPr="0032055B" w14:paraId="64F997E4" w14:textId="77777777" w:rsidTr="00C93D61">
        <w:trPr>
          <w:trHeight w:val="1102"/>
        </w:trPr>
        <w:tc>
          <w:tcPr>
            <w:tcW w:w="2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55B36F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D18590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 xml:space="preserve">- rozumie podstawowe polecenia nauczyciela </w:t>
            </w:r>
          </w:p>
          <w:p w14:paraId="4CFDAFCA" w14:textId="5050E9FE" w:rsidR="00C93D61" w:rsidRPr="0032055B" w:rsidRDefault="0042628A" w:rsidP="004A760E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oraz</w:t>
            </w:r>
            <w:r w:rsidR="00C93D61" w:rsidRPr="0032055B">
              <w:rPr>
                <w:rFonts w:ascii="Calibri" w:hAnsi="Calibri" w:cs="Calibri"/>
                <w:sz w:val="22"/>
                <w:szCs w:val="22"/>
              </w:rPr>
              <w:t xml:space="preserve"> bardzo proste i krótkie teksty odsłuchowe</w:t>
            </w:r>
            <w:r w:rsidR="00C93D61" w:rsidRPr="0032055B">
              <w:rPr>
                <w:rFonts w:ascii="Calibri" w:hAnsi="Calibri" w:cs="Calibri"/>
                <w:sz w:val="22"/>
                <w:szCs w:val="22"/>
              </w:rPr>
              <w:br/>
              <w:t>-</w:t>
            </w:r>
            <w:r w:rsidR="0032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93D61" w:rsidRPr="0032055B">
              <w:rPr>
                <w:rFonts w:ascii="Calibri" w:hAnsi="Calibri" w:cs="Calibri"/>
                <w:sz w:val="22"/>
                <w:szCs w:val="22"/>
              </w:rPr>
              <w:t>rozumie ogólny sens tekstów pisanych</w:t>
            </w:r>
            <w:r w:rsidR="00C93D61"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="00C93D61" w:rsidRPr="0032055B">
              <w:rPr>
                <w:rFonts w:ascii="Calibri" w:hAnsi="Calibri" w:cs="Calibri"/>
                <w:sz w:val="22"/>
                <w:szCs w:val="22"/>
              </w:rPr>
              <w:br/>
              <w:t>- z trudnością potrafi lub wykonuje częściowo zadania odsłuchowe i na rozumienie tekstów pisanych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4DC75A" w14:textId="77777777" w:rsidR="00C93D61" w:rsidRPr="0032055B" w:rsidRDefault="00C93D61" w:rsidP="004A760E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 xml:space="preserve">- rozumie większość poleceń nauczyciela 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>- potrafi wykonać w miarę poprawnie część zadań odsłuchowych i na rozumienie tekstów pisanych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E5A1E9" w14:textId="77777777" w:rsidR="00C93D61" w:rsidRPr="0032055B" w:rsidRDefault="00C93D61" w:rsidP="004A760E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 xml:space="preserve">- rozumie prawie wszystkie polecenia nauczyciela 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>- poprawnie wykonuje  większość zadań odsłuchowych i</w:t>
            </w:r>
            <w:r w:rsidR="004A760E" w:rsidRPr="0032055B">
              <w:rPr>
                <w:rFonts w:ascii="Calibri" w:hAnsi="Calibri" w:cs="Calibri"/>
                <w:sz w:val="22"/>
                <w:szCs w:val="22"/>
              </w:rPr>
              <w:t xml:space="preserve"> na rozumienie tekstów pisanych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8135CB" w14:textId="77777777" w:rsidR="00C93D61" w:rsidRPr="0032055B" w:rsidRDefault="00C93D61" w:rsidP="004A760E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 xml:space="preserve">- rozumie wszystkie polecenia nauczyciela 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>- bezbłędnie wykonuje zadania odsłuchowe i na rozumienie tekstów pisanych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C93D61" w:rsidRPr="0032055B" w14:paraId="08B93755" w14:textId="77777777" w:rsidTr="002E737C">
        <w:trPr>
          <w:trHeight w:val="1136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4FC4A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2. produktywne</w:t>
            </w:r>
            <w:r w:rsidRPr="0032055B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t>(mówienie/pisanie)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F8364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 xml:space="preserve">- wypowiada się powoli,  krótkimi zdaniami </w:t>
            </w:r>
          </w:p>
          <w:p w14:paraId="2FB06B5F" w14:textId="4B2D9A0D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i frazami zawierającymi liczne błędy, które częściowo zakłócają komunikację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1E13DF66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 xml:space="preserve">- tworzy bardzo proste, niezbyt niespójne teksty pisane z licznymi błędami ortograficznymi </w:t>
            </w:r>
          </w:p>
          <w:p w14:paraId="7B6E1542" w14:textId="184C6CC6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i interpunkcyjnymi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>- niewielka znajomość słownictwa i struktur ogranicza wypowiedzi ustne i pisemne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49327093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- błędy leksykalno-gramatyczne często zakłócają komunikację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58AF3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- wypowiada się z namysłem, ale dłuższymi zdaniami, stosując niektóre struktury gramatyczno-leksykalne, błędy nie zakłócają komunikacji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 xml:space="preserve">- tworzy proste, w miarę spójne teksty pisane, </w:t>
            </w:r>
          </w:p>
          <w:p w14:paraId="6880540E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z niewielką liczbą błędów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 xml:space="preserve">ortograficznych </w:t>
            </w:r>
          </w:p>
          <w:p w14:paraId="1E259DBD" w14:textId="46F5A43F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i interpunkcyjnych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 xml:space="preserve">- </w:t>
            </w:r>
            <w:r w:rsidR="0032055B">
              <w:rPr>
                <w:rFonts w:ascii="Calibri" w:hAnsi="Calibri" w:cs="Calibri"/>
                <w:sz w:val="22"/>
                <w:szCs w:val="22"/>
              </w:rPr>
              <w:t>m</w:t>
            </w:r>
            <w:r w:rsidRPr="0032055B">
              <w:rPr>
                <w:rFonts w:ascii="Calibri" w:hAnsi="Calibri" w:cs="Calibri"/>
                <w:sz w:val="22"/>
                <w:szCs w:val="22"/>
              </w:rPr>
              <w:t>a wystarczający zasób słownictwa i struktur, żeby przekazać bardzo prostą informację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242130C8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- potrafi wypowiedzieć się logicznie i spójnie, choć z błędami, niezakłócającymi ogólnego sensu wypowiedzi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DB7AE" w14:textId="77777777" w:rsidR="0042628A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- wypowiada się dość płynnie, stosując poznane struktury gramatyczno-leksykalne, odpowiednio długimi zdaniami z nielicznymi błędami, nie zakłócającymi komunikacji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45578A53" w14:textId="16477C90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- tworzy proste i spójne teksty pisane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4A627C07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-</w:t>
            </w:r>
            <w:r w:rsidR="0032055B"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Pr="0032055B">
              <w:rPr>
                <w:rFonts w:ascii="Calibri" w:hAnsi="Calibri" w:cs="Calibri"/>
                <w:sz w:val="22"/>
                <w:szCs w:val="22"/>
              </w:rPr>
              <w:t xml:space="preserve">a dość duży zasób słownictwa, umożliwiającego przekazanie prostej informacji w logiczny </w:t>
            </w:r>
          </w:p>
          <w:p w14:paraId="3F3CE545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i spójny sposób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>-</w:t>
            </w:r>
            <w:r w:rsidR="0032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55B">
              <w:rPr>
                <w:rFonts w:ascii="Calibri" w:hAnsi="Calibri" w:cs="Calibri"/>
                <w:sz w:val="22"/>
                <w:szCs w:val="22"/>
              </w:rPr>
              <w:t>popełnia nieliczne błędy leksykalno-gramatyczne nie zakłócające komunikacji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61E8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- wypowiada się płynnie i swobodnie, stosując bardzo urozmaicone struktury gramatyczno-leksykalne, nie popełnia istotnych błędów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  <w:t xml:space="preserve">- tworzy spójne, logiczne </w:t>
            </w:r>
          </w:p>
          <w:p w14:paraId="5A9CD2F4" w14:textId="4F824C25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i interesujące teksty pisane, wykorzystując odpowiednio dostosowane słownictwo i struktury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4D55B408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 xml:space="preserve">- nie popełnia błędów gramatycznych </w:t>
            </w:r>
          </w:p>
          <w:p w14:paraId="4D7C951B" w14:textId="00AC47A2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 xml:space="preserve">i leksykalnych </w:t>
            </w:r>
            <w:r w:rsidRPr="0032055B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3F70F8DC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- stosuje poprawnie reguły ortograficzne</w:t>
            </w:r>
          </w:p>
          <w:p w14:paraId="6C07F7C5" w14:textId="77777777" w:rsidR="00C93D61" w:rsidRPr="0032055B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055B">
              <w:rPr>
                <w:rFonts w:ascii="Calibri" w:hAnsi="Calibri" w:cs="Calibri"/>
                <w:sz w:val="22"/>
                <w:szCs w:val="22"/>
              </w:rPr>
              <w:t>i interpunkcyjne</w:t>
            </w:r>
          </w:p>
        </w:tc>
      </w:tr>
    </w:tbl>
    <w:p w14:paraId="297B57CB" w14:textId="77777777" w:rsidR="00660FB6" w:rsidRDefault="00660FB6" w:rsidP="00CD4A5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B9F808A" w14:textId="0F39B125" w:rsidR="0032055B" w:rsidRDefault="00CC44B9" w:rsidP="00CD4A55">
      <w:pPr>
        <w:spacing w:line="276" w:lineRule="auto"/>
        <w:rPr>
          <w:rFonts w:ascii="Calibri" w:hAnsi="Calibri" w:cs="Calibri"/>
          <w:sz w:val="22"/>
          <w:szCs w:val="22"/>
        </w:rPr>
      </w:pPr>
      <w:r w:rsidRPr="0032055B">
        <w:rPr>
          <w:rFonts w:ascii="Calibri" w:hAnsi="Calibri" w:cs="Calibri"/>
          <w:b/>
          <w:bCs/>
          <w:sz w:val="22"/>
          <w:szCs w:val="22"/>
        </w:rPr>
        <w:t>III</w:t>
      </w:r>
      <w:r w:rsidR="0032055B">
        <w:rPr>
          <w:rFonts w:ascii="Calibri" w:hAnsi="Calibri" w:cs="Calibri"/>
          <w:b/>
          <w:bCs/>
          <w:sz w:val="22"/>
          <w:szCs w:val="22"/>
        </w:rPr>
        <w:t>.</w:t>
      </w:r>
      <w:r w:rsidR="00336712" w:rsidRPr="0032055B">
        <w:rPr>
          <w:rFonts w:ascii="Calibri" w:hAnsi="Calibri" w:cs="Calibri"/>
          <w:b/>
          <w:bCs/>
          <w:sz w:val="22"/>
          <w:szCs w:val="22"/>
        </w:rPr>
        <w:t xml:space="preserve"> Zakresy tematyczne podlegające ocenie</w:t>
      </w:r>
      <w:r w:rsidR="00336712" w:rsidRPr="0032055B">
        <w:rPr>
          <w:rFonts w:ascii="Calibri" w:hAnsi="Calibri" w:cs="Calibri"/>
          <w:sz w:val="22"/>
          <w:szCs w:val="22"/>
        </w:rPr>
        <w:br/>
      </w:r>
      <w:r w:rsidR="00DA5151" w:rsidRPr="0032055B">
        <w:rPr>
          <w:rFonts w:ascii="Calibri" w:hAnsi="Calibri" w:cs="Calibri"/>
          <w:sz w:val="22"/>
          <w:szCs w:val="22"/>
        </w:rPr>
        <w:t>1. C</w:t>
      </w:r>
      <w:r w:rsidR="00336712" w:rsidRPr="0032055B">
        <w:rPr>
          <w:rFonts w:ascii="Calibri" w:hAnsi="Calibri" w:cs="Calibri"/>
          <w:sz w:val="22"/>
          <w:szCs w:val="22"/>
        </w:rPr>
        <w:t xml:space="preserve">złowiek (np. dane personalne, wygląd zewnętrzny, cechy charakteru, </w:t>
      </w:r>
      <w:r w:rsidRPr="0032055B">
        <w:rPr>
          <w:rFonts w:ascii="Calibri" w:hAnsi="Calibri" w:cs="Calibri"/>
          <w:sz w:val="22"/>
          <w:szCs w:val="22"/>
        </w:rPr>
        <w:t xml:space="preserve">rzeczy osobiste umiejętności i </w:t>
      </w:r>
      <w:r w:rsidR="00336712" w:rsidRPr="0032055B">
        <w:rPr>
          <w:rFonts w:ascii="Calibri" w:hAnsi="Calibri" w:cs="Calibri"/>
          <w:sz w:val="22"/>
          <w:szCs w:val="22"/>
        </w:rPr>
        <w:t>zainte</w:t>
      </w:r>
      <w:r w:rsidRPr="0032055B">
        <w:rPr>
          <w:rFonts w:ascii="Calibri" w:hAnsi="Calibri" w:cs="Calibri"/>
          <w:sz w:val="22"/>
          <w:szCs w:val="22"/>
        </w:rPr>
        <w:t>resowania</w:t>
      </w:r>
      <w:r w:rsidR="00DA5151" w:rsidRPr="0032055B">
        <w:rPr>
          <w:rFonts w:ascii="Calibri" w:hAnsi="Calibri" w:cs="Calibri"/>
          <w:sz w:val="22"/>
          <w:szCs w:val="22"/>
        </w:rPr>
        <w:t>)</w:t>
      </w:r>
      <w:r w:rsidR="0032055B">
        <w:rPr>
          <w:rFonts w:ascii="Calibri" w:hAnsi="Calibri" w:cs="Calibri"/>
          <w:sz w:val="22"/>
          <w:szCs w:val="22"/>
        </w:rPr>
        <w:t>.</w:t>
      </w:r>
      <w:r w:rsidR="00DA5151" w:rsidRPr="0032055B">
        <w:rPr>
          <w:rFonts w:ascii="Calibri" w:hAnsi="Calibri" w:cs="Calibri"/>
          <w:sz w:val="22"/>
          <w:szCs w:val="22"/>
        </w:rPr>
        <w:br/>
        <w:t xml:space="preserve">2. </w:t>
      </w:r>
      <w:r w:rsidRPr="0032055B">
        <w:rPr>
          <w:rFonts w:ascii="Calibri" w:hAnsi="Calibri" w:cs="Calibri"/>
          <w:sz w:val="22"/>
          <w:szCs w:val="22"/>
        </w:rPr>
        <w:t>Miejsce zamieszkania</w:t>
      </w:r>
      <w:r w:rsidR="00336712" w:rsidRPr="0032055B">
        <w:rPr>
          <w:rFonts w:ascii="Calibri" w:hAnsi="Calibri" w:cs="Calibri"/>
          <w:sz w:val="22"/>
          <w:szCs w:val="22"/>
        </w:rPr>
        <w:t xml:space="preserve"> </w:t>
      </w:r>
      <w:r w:rsidRPr="0032055B">
        <w:rPr>
          <w:rFonts w:ascii="Calibri" w:hAnsi="Calibri" w:cs="Calibri"/>
          <w:sz w:val="22"/>
          <w:szCs w:val="22"/>
        </w:rPr>
        <w:t>(np. dom i jego okolica, pomieszczenia i wyposażenie domu, prace domowe)</w:t>
      </w:r>
      <w:r w:rsidR="0032055B">
        <w:rPr>
          <w:rFonts w:ascii="Calibri" w:hAnsi="Calibri" w:cs="Calibri"/>
          <w:sz w:val="22"/>
          <w:szCs w:val="22"/>
        </w:rPr>
        <w:t>.</w:t>
      </w:r>
      <w:r w:rsidR="00DA5151" w:rsidRPr="0032055B">
        <w:rPr>
          <w:rFonts w:ascii="Calibri" w:hAnsi="Calibri" w:cs="Calibri"/>
          <w:sz w:val="22"/>
          <w:szCs w:val="22"/>
        </w:rPr>
        <w:br/>
        <w:t xml:space="preserve">3. </w:t>
      </w:r>
      <w:r w:rsidRPr="0032055B">
        <w:rPr>
          <w:rFonts w:ascii="Calibri" w:hAnsi="Calibri" w:cs="Calibri"/>
          <w:sz w:val="22"/>
          <w:szCs w:val="22"/>
        </w:rPr>
        <w:t>Edukacja</w:t>
      </w:r>
      <w:r w:rsidR="00336712" w:rsidRPr="0032055B">
        <w:rPr>
          <w:rFonts w:ascii="Calibri" w:hAnsi="Calibri" w:cs="Calibri"/>
          <w:sz w:val="22"/>
          <w:szCs w:val="22"/>
        </w:rPr>
        <w:t xml:space="preserve"> (np. </w:t>
      </w:r>
      <w:r w:rsidRPr="0032055B">
        <w:rPr>
          <w:rFonts w:ascii="Calibri" w:hAnsi="Calibri" w:cs="Calibri"/>
          <w:sz w:val="22"/>
          <w:szCs w:val="22"/>
        </w:rPr>
        <w:t xml:space="preserve">szkoła i jej pomieszczenia, </w:t>
      </w:r>
      <w:r w:rsidR="00336712" w:rsidRPr="0032055B">
        <w:rPr>
          <w:rFonts w:ascii="Calibri" w:hAnsi="Calibri" w:cs="Calibri"/>
          <w:sz w:val="22"/>
          <w:szCs w:val="22"/>
        </w:rPr>
        <w:t xml:space="preserve">przedmioty nauczania, </w:t>
      </w:r>
      <w:r w:rsidRPr="0032055B">
        <w:rPr>
          <w:rFonts w:ascii="Calibri" w:hAnsi="Calibri" w:cs="Calibri"/>
          <w:sz w:val="22"/>
          <w:szCs w:val="22"/>
        </w:rPr>
        <w:t xml:space="preserve">uczenie się, przybory szkolne, </w:t>
      </w:r>
      <w:r w:rsidR="00336712" w:rsidRPr="0032055B">
        <w:rPr>
          <w:rFonts w:ascii="Calibri" w:hAnsi="Calibri" w:cs="Calibri"/>
          <w:sz w:val="22"/>
          <w:szCs w:val="22"/>
        </w:rPr>
        <w:t xml:space="preserve">oceny </w:t>
      </w:r>
      <w:r w:rsidRPr="0032055B">
        <w:rPr>
          <w:rFonts w:ascii="Calibri" w:hAnsi="Calibri" w:cs="Calibri"/>
          <w:sz w:val="22"/>
          <w:szCs w:val="22"/>
        </w:rPr>
        <w:t>szkolne</w:t>
      </w:r>
      <w:r w:rsidR="00336712" w:rsidRPr="0032055B">
        <w:rPr>
          <w:rFonts w:ascii="Calibri" w:hAnsi="Calibri" w:cs="Calibri"/>
          <w:sz w:val="22"/>
          <w:szCs w:val="22"/>
        </w:rPr>
        <w:t>, życie szkoł</w:t>
      </w:r>
      <w:r w:rsidR="00DA5151" w:rsidRPr="0032055B">
        <w:rPr>
          <w:rFonts w:ascii="Calibri" w:hAnsi="Calibri" w:cs="Calibri"/>
          <w:sz w:val="22"/>
          <w:szCs w:val="22"/>
        </w:rPr>
        <w:t xml:space="preserve">y, </w:t>
      </w:r>
      <w:r w:rsidRPr="0032055B">
        <w:rPr>
          <w:rFonts w:ascii="Calibri" w:hAnsi="Calibri" w:cs="Calibri"/>
          <w:sz w:val="22"/>
          <w:szCs w:val="22"/>
        </w:rPr>
        <w:t>zajęcia pozalekcyjne</w:t>
      </w:r>
      <w:r w:rsidR="00DA5151" w:rsidRPr="0032055B">
        <w:rPr>
          <w:rFonts w:ascii="Calibri" w:hAnsi="Calibri" w:cs="Calibri"/>
          <w:sz w:val="22"/>
          <w:szCs w:val="22"/>
        </w:rPr>
        <w:t>)</w:t>
      </w:r>
      <w:r w:rsidR="0032055B">
        <w:rPr>
          <w:rFonts w:ascii="Calibri" w:hAnsi="Calibri" w:cs="Calibri"/>
          <w:sz w:val="22"/>
          <w:szCs w:val="22"/>
        </w:rPr>
        <w:t>.</w:t>
      </w:r>
      <w:r w:rsidR="00DA5151" w:rsidRPr="0032055B">
        <w:rPr>
          <w:rFonts w:ascii="Calibri" w:hAnsi="Calibri" w:cs="Calibri"/>
          <w:sz w:val="22"/>
          <w:szCs w:val="22"/>
        </w:rPr>
        <w:br/>
        <w:t>4. P</w:t>
      </w:r>
      <w:r w:rsidR="00336712" w:rsidRPr="0032055B">
        <w:rPr>
          <w:rFonts w:ascii="Calibri" w:hAnsi="Calibri" w:cs="Calibri"/>
          <w:sz w:val="22"/>
          <w:szCs w:val="22"/>
        </w:rPr>
        <w:t xml:space="preserve">raca (np. </w:t>
      </w:r>
      <w:r w:rsidRPr="0032055B">
        <w:rPr>
          <w:rFonts w:ascii="Calibri" w:hAnsi="Calibri" w:cs="Calibri"/>
          <w:sz w:val="22"/>
          <w:szCs w:val="22"/>
        </w:rPr>
        <w:t xml:space="preserve">popularne </w:t>
      </w:r>
      <w:r w:rsidR="00336712" w:rsidRPr="0032055B">
        <w:rPr>
          <w:rFonts w:ascii="Calibri" w:hAnsi="Calibri" w:cs="Calibri"/>
          <w:sz w:val="22"/>
          <w:szCs w:val="22"/>
        </w:rPr>
        <w:t xml:space="preserve">zawody i związane z nimi czynności, </w:t>
      </w:r>
      <w:r w:rsidRPr="0032055B">
        <w:rPr>
          <w:rFonts w:ascii="Calibri" w:hAnsi="Calibri" w:cs="Calibri"/>
          <w:sz w:val="22"/>
          <w:szCs w:val="22"/>
        </w:rPr>
        <w:t>miejsca pracy,</w:t>
      </w:r>
      <w:r w:rsidR="00DA5151" w:rsidRPr="0032055B">
        <w:rPr>
          <w:rFonts w:ascii="Calibri" w:hAnsi="Calibri" w:cs="Calibri"/>
          <w:sz w:val="22"/>
          <w:szCs w:val="22"/>
        </w:rPr>
        <w:t xml:space="preserve"> praca dorywcza</w:t>
      </w:r>
      <w:r w:rsidRPr="0032055B">
        <w:rPr>
          <w:rFonts w:ascii="Calibri" w:hAnsi="Calibri" w:cs="Calibri"/>
          <w:sz w:val="22"/>
          <w:szCs w:val="22"/>
        </w:rPr>
        <w:t>, wybór zawodu</w:t>
      </w:r>
      <w:r w:rsidR="00DA5151" w:rsidRPr="0032055B">
        <w:rPr>
          <w:rFonts w:ascii="Calibri" w:hAnsi="Calibri" w:cs="Calibri"/>
          <w:sz w:val="22"/>
          <w:szCs w:val="22"/>
        </w:rPr>
        <w:t>)</w:t>
      </w:r>
      <w:r w:rsidR="0032055B">
        <w:rPr>
          <w:rFonts w:ascii="Calibri" w:hAnsi="Calibri" w:cs="Calibri"/>
          <w:sz w:val="22"/>
          <w:szCs w:val="22"/>
        </w:rPr>
        <w:t>.</w:t>
      </w:r>
      <w:r w:rsidR="00DA5151" w:rsidRPr="0032055B">
        <w:rPr>
          <w:rFonts w:ascii="Calibri" w:hAnsi="Calibri" w:cs="Calibri"/>
          <w:sz w:val="22"/>
          <w:szCs w:val="22"/>
        </w:rPr>
        <w:br/>
        <w:t>5. Ż</w:t>
      </w:r>
      <w:r w:rsidRPr="0032055B">
        <w:rPr>
          <w:rFonts w:ascii="Calibri" w:hAnsi="Calibri" w:cs="Calibri"/>
          <w:sz w:val="22"/>
          <w:szCs w:val="22"/>
        </w:rPr>
        <w:t>ycie prywatne</w:t>
      </w:r>
      <w:r w:rsidR="00336712" w:rsidRPr="0032055B">
        <w:rPr>
          <w:rFonts w:ascii="Calibri" w:hAnsi="Calibri" w:cs="Calibri"/>
          <w:sz w:val="22"/>
          <w:szCs w:val="22"/>
        </w:rPr>
        <w:t xml:space="preserve"> (np. </w:t>
      </w:r>
      <w:r w:rsidRPr="0032055B">
        <w:rPr>
          <w:rFonts w:ascii="Calibri" w:hAnsi="Calibri" w:cs="Calibri"/>
          <w:sz w:val="22"/>
          <w:szCs w:val="22"/>
        </w:rPr>
        <w:t xml:space="preserve">rodzina, znajomi i przyjaciele, </w:t>
      </w:r>
      <w:r w:rsidR="00336712" w:rsidRPr="0032055B">
        <w:rPr>
          <w:rFonts w:ascii="Calibri" w:hAnsi="Calibri" w:cs="Calibri"/>
          <w:sz w:val="22"/>
          <w:szCs w:val="22"/>
        </w:rPr>
        <w:t xml:space="preserve">czynności </w:t>
      </w:r>
      <w:r w:rsidR="00DA5151" w:rsidRPr="0032055B">
        <w:rPr>
          <w:rFonts w:ascii="Calibri" w:hAnsi="Calibri" w:cs="Calibri"/>
          <w:sz w:val="22"/>
          <w:szCs w:val="22"/>
        </w:rPr>
        <w:t>życia</w:t>
      </w:r>
      <w:r w:rsidR="00336712" w:rsidRPr="0032055B">
        <w:rPr>
          <w:rFonts w:ascii="Calibri" w:hAnsi="Calibri" w:cs="Calibri"/>
          <w:sz w:val="22"/>
          <w:szCs w:val="22"/>
        </w:rPr>
        <w:t xml:space="preserve"> codziennego, </w:t>
      </w:r>
      <w:r w:rsidRPr="0032055B">
        <w:rPr>
          <w:rFonts w:ascii="Calibri" w:hAnsi="Calibri" w:cs="Calibri"/>
          <w:sz w:val="22"/>
          <w:szCs w:val="22"/>
        </w:rPr>
        <w:t xml:space="preserve">określanie czasu, </w:t>
      </w:r>
      <w:r w:rsidR="00336712" w:rsidRPr="0032055B">
        <w:rPr>
          <w:rFonts w:ascii="Calibri" w:hAnsi="Calibri" w:cs="Calibri"/>
          <w:sz w:val="22"/>
          <w:szCs w:val="22"/>
        </w:rPr>
        <w:t>formy spędzania czasu wolnego</w:t>
      </w:r>
      <w:r w:rsidRPr="0032055B">
        <w:rPr>
          <w:rFonts w:ascii="Calibri" w:hAnsi="Calibri" w:cs="Calibri"/>
          <w:sz w:val="22"/>
          <w:szCs w:val="22"/>
        </w:rPr>
        <w:t>, święta i uroczystości</w:t>
      </w:r>
      <w:r w:rsidR="00DA5151" w:rsidRPr="0032055B">
        <w:rPr>
          <w:rFonts w:ascii="Calibri" w:hAnsi="Calibri" w:cs="Calibri"/>
          <w:sz w:val="22"/>
          <w:szCs w:val="22"/>
        </w:rPr>
        <w:t>)</w:t>
      </w:r>
      <w:r w:rsidR="0032055B">
        <w:rPr>
          <w:rFonts w:ascii="Calibri" w:hAnsi="Calibri" w:cs="Calibri"/>
          <w:sz w:val="22"/>
          <w:szCs w:val="22"/>
        </w:rPr>
        <w:t>.</w:t>
      </w:r>
      <w:r w:rsidR="00DA5151" w:rsidRPr="0032055B">
        <w:rPr>
          <w:rFonts w:ascii="Calibri" w:hAnsi="Calibri" w:cs="Calibri"/>
          <w:sz w:val="22"/>
          <w:szCs w:val="22"/>
        </w:rPr>
        <w:t xml:space="preserve"> </w:t>
      </w:r>
      <w:r w:rsidR="00DA5151" w:rsidRPr="0032055B">
        <w:rPr>
          <w:rFonts w:ascii="Calibri" w:hAnsi="Calibri" w:cs="Calibri"/>
          <w:sz w:val="22"/>
          <w:szCs w:val="22"/>
        </w:rPr>
        <w:br/>
        <w:t>6. Ż</w:t>
      </w:r>
      <w:r w:rsidR="00336712" w:rsidRPr="0032055B">
        <w:rPr>
          <w:rFonts w:ascii="Calibri" w:hAnsi="Calibri" w:cs="Calibri"/>
          <w:sz w:val="22"/>
          <w:szCs w:val="22"/>
        </w:rPr>
        <w:t>ywienie (np. artykuły spożywcze, posiłki i ich przygotow</w:t>
      </w:r>
      <w:r w:rsidR="00DA5151" w:rsidRPr="0032055B">
        <w:rPr>
          <w:rFonts w:ascii="Calibri" w:hAnsi="Calibri" w:cs="Calibri"/>
          <w:sz w:val="22"/>
          <w:szCs w:val="22"/>
        </w:rPr>
        <w:t>anie, lokale gastronomiczne)</w:t>
      </w:r>
      <w:r w:rsidR="0032055B">
        <w:rPr>
          <w:rFonts w:ascii="Calibri" w:hAnsi="Calibri" w:cs="Calibri"/>
          <w:sz w:val="22"/>
          <w:szCs w:val="22"/>
        </w:rPr>
        <w:t>.</w:t>
      </w:r>
    </w:p>
    <w:p w14:paraId="61131B00" w14:textId="77777777" w:rsidR="00CC44B9" w:rsidRPr="0032055B" w:rsidRDefault="00DA5151" w:rsidP="00CD4A55">
      <w:pPr>
        <w:spacing w:line="276" w:lineRule="auto"/>
        <w:rPr>
          <w:rFonts w:ascii="Calibri" w:hAnsi="Calibri" w:cs="Calibri"/>
          <w:sz w:val="22"/>
          <w:szCs w:val="22"/>
        </w:rPr>
      </w:pPr>
      <w:r w:rsidRPr="0032055B">
        <w:rPr>
          <w:rFonts w:ascii="Calibri" w:hAnsi="Calibri" w:cs="Calibri"/>
          <w:sz w:val="22"/>
          <w:szCs w:val="22"/>
        </w:rPr>
        <w:lastRenderedPageBreak/>
        <w:t>7. Z</w:t>
      </w:r>
      <w:r w:rsidR="00336712" w:rsidRPr="0032055B">
        <w:rPr>
          <w:rFonts w:ascii="Calibri" w:hAnsi="Calibri" w:cs="Calibri"/>
          <w:sz w:val="22"/>
          <w:szCs w:val="22"/>
        </w:rPr>
        <w:t>akupy i usługi (np. rodzaje sklepów, towary</w:t>
      </w:r>
      <w:r w:rsidR="00CC44B9" w:rsidRPr="0032055B">
        <w:rPr>
          <w:rFonts w:ascii="Calibri" w:hAnsi="Calibri" w:cs="Calibri"/>
          <w:sz w:val="22"/>
          <w:szCs w:val="22"/>
        </w:rPr>
        <w:t xml:space="preserve"> i ich cechy</w:t>
      </w:r>
      <w:r w:rsidR="00336712" w:rsidRPr="0032055B">
        <w:rPr>
          <w:rFonts w:ascii="Calibri" w:hAnsi="Calibri" w:cs="Calibri"/>
          <w:sz w:val="22"/>
          <w:szCs w:val="22"/>
        </w:rPr>
        <w:t xml:space="preserve">, sprzedawanie i kupowanie, </w:t>
      </w:r>
      <w:r w:rsidRPr="0032055B">
        <w:rPr>
          <w:rFonts w:ascii="Calibri" w:hAnsi="Calibri" w:cs="Calibri"/>
          <w:sz w:val="22"/>
          <w:szCs w:val="22"/>
        </w:rPr>
        <w:t>środki płatnicze</w:t>
      </w:r>
      <w:r w:rsidR="00CC44B9" w:rsidRPr="0032055B">
        <w:rPr>
          <w:rFonts w:ascii="Calibri" w:hAnsi="Calibri" w:cs="Calibri"/>
          <w:sz w:val="22"/>
          <w:szCs w:val="22"/>
        </w:rPr>
        <w:t>, promocje, korzystanie z usług</w:t>
      </w:r>
      <w:r w:rsidRPr="0032055B">
        <w:rPr>
          <w:rFonts w:ascii="Calibri" w:hAnsi="Calibri" w:cs="Calibri"/>
          <w:sz w:val="22"/>
          <w:szCs w:val="22"/>
        </w:rPr>
        <w:t>)</w:t>
      </w:r>
      <w:r w:rsidR="00660FB6">
        <w:rPr>
          <w:rFonts w:ascii="Calibri" w:hAnsi="Calibri" w:cs="Calibri"/>
          <w:sz w:val="22"/>
          <w:szCs w:val="22"/>
        </w:rPr>
        <w:t>.</w:t>
      </w:r>
      <w:r w:rsidRPr="0032055B">
        <w:rPr>
          <w:rFonts w:ascii="Calibri" w:hAnsi="Calibri" w:cs="Calibri"/>
          <w:sz w:val="22"/>
          <w:szCs w:val="22"/>
        </w:rPr>
        <w:t xml:space="preserve"> </w:t>
      </w:r>
      <w:r w:rsidRPr="0032055B">
        <w:rPr>
          <w:rFonts w:ascii="Calibri" w:hAnsi="Calibri" w:cs="Calibri"/>
          <w:sz w:val="22"/>
          <w:szCs w:val="22"/>
        </w:rPr>
        <w:br/>
        <w:t>8. P</w:t>
      </w:r>
      <w:r w:rsidR="00336712" w:rsidRPr="0032055B">
        <w:rPr>
          <w:rFonts w:ascii="Calibri" w:hAnsi="Calibri" w:cs="Calibri"/>
          <w:sz w:val="22"/>
          <w:szCs w:val="22"/>
        </w:rPr>
        <w:t>odróżowanie i turystyka (np. środki transportu</w:t>
      </w:r>
      <w:r w:rsidR="00CC44B9" w:rsidRPr="0032055B">
        <w:rPr>
          <w:rFonts w:ascii="Calibri" w:hAnsi="Calibri" w:cs="Calibri"/>
          <w:sz w:val="22"/>
          <w:szCs w:val="22"/>
        </w:rPr>
        <w:t xml:space="preserve"> i korzystanie z nich, orientacja w terenie, hotel, wycieczki, zwiedzanie)</w:t>
      </w:r>
      <w:r w:rsidR="00660FB6">
        <w:rPr>
          <w:rFonts w:ascii="Calibri" w:hAnsi="Calibri" w:cs="Calibri"/>
          <w:sz w:val="22"/>
          <w:szCs w:val="22"/>
        </w:rPr>
        <w:t>.</w:t>
      </w:r>
      <w:r w:rsidR="00CC44B9" w:rsidRPr="0032055B">
        <w:rPr>
          <w:rFonts w:ascii="Calibri" w:hAnsi="Calibri" w:cs="Calibri"/>
          <w:sz w:val="22"/>
          <w:szCs w:val="22"/>
        </w:rPr>
        <w:t xml:space="preserve"> </w:t>
      </w:r>
    </w:p>
    <w:p w14:paraId="544F947A" w14:textId="6C44B9DC" w:rsidR="002E737C" w:rsidRPr="0042628A" w:rsidRDefault="00DA5151" w:rsidP="00CD4A55">
      <w:pPr>
        <w:spacing w:line="276" w:lineRule="auto"/>
        <w:rPr>
          <w:rFonts w:ascii="Calibri" w:hAnsi="Calibri" w:cs="Calibri"/>
          <w:sz w:val="22"/>
          <w:szCs w:val="22"/>
        </w:rPr>
      </w:pPr>
      <w:r w:rsidRPr="0032055B">
        <w:rPr>
          <w:rFonts w:ascii="Calibri" w:hAnsi="Calibri" w:cs="Calibri"/>
          <w:sz w:val="22"/>
          <w:szCs w:val="22"/>
        </w:rPr>
        <w:t>9. K</w:t>
      </w:r>
      <w:r w:rsidR="00336712" w:rsidRPr="0032055B">
        <w:rPr>
          <w:rFonts w:ascii="Calibri" w:hAnsi="Calibri" w:cs="Calibri"/>
          <w:sz w:val="22"/>
          <w:szCs w:val="22"/>
        </w:rPr>
        <w:t>ultura (np. ucze</w:t>
      </w:r>
      <w:r w:rsidRPr="0032055B">
        <w:rPr>
          <w:rFonts w:ascii="Calibri" w:hAnsi="Calibri" w:cs="Calibri"/>
          <w:sz w:val="22"/>
          <w:szCs w:val="22"/>
        </w:rPr>
        <w:t xml:space="preserve">stnictwo w kulturze, </w:t>
      </w:r>
      <w:r w:rsidR="00CC44B9" w:rsidRPr="0032055B">
        <w:rPr>
          <w:rFonts w:ascii="Calibri" w:hAnsi="Calibri" w:cs="Calibri"/>
          <w:sz w:val="22"/>
          <w:szCs w:val="22"/>
        </w:rPr>
        <w:t xml:space="preserve">tradycje i zwyczaje, </w:t>
      </w:r>
      <w:r w:rsidRPr="0032055B">
        <w:rPr>
          <w:rFonts w:ascii="Calibri" w:hAnsi="Calibri" w:cs="Calibri"/>
          <w:sz w:val="22"/>
          <w:szCs w:val="22"/>
        </w:rPr>
        <w:t>media)</w:t>
      </w:r>
      <w:r w:rsidR="00660FB6">
        <w:rPr>
          <w:rFonts w:ascii="Calibri" w:hAnsi="Calibri" w:cs="Calibri"/>
          <w:sz w:val="22"/>
          <w:szCs w:val="22"/>
        </w:rPr>
        <w:t>.</w:t>
      </w:r>
      <w:r w:rsidRPr="0032055B">
        <w:rPr>
          <w:rFonts w:ascii="Calibri" w:hAnsi="Calibri" w:cs="Calibri"/>
          <w:sz w:val="22"/>
          <w:szCs w:val="22"/>
        </w:rPr>
        <w:br/>
        <w:t>10. S</w:t>
      </w:r>
      <w:r w:rsidR="00336712" w:rsidRPr="0032055B">
        <w:rPr>
          <w:rFonts w:ascii="Calibri" w:hAnsi="Calibri" w:cs="Calibri"/>
          <w:sz w:val="22"/>
          <w:szCs w:val="22"/>
        </w:rPr>
        <w:t xml:space="preserve">port (np. dyscypliny sportu, sprzęt sportowy, </w:t>
      </w:r>
      <w:r w:rsidR="00CC44B9" w:rsidRPr="0032055B">
        <w:rPr>
          <w:rFonts w:ascii="Calibri" w:hAnsi="Calibri" w:cs="Calibri"/>
          <w:sz w:val="22"/>
          <w:szCs w:val="22"/>
        </w:rPr>
        <w:t xml:space="preserve">obiekty sportowe, </w:t>
      </w:r>
      <w:r w:rsidR="00336712" w:rsidRPr="0032055B">
        <w:rPr>
          <w:rFonts w:ascii="Calibri" w:hAnsi="Calibri" w:cs="Calibri"/>
          <w:sz w:val="22"/>
          <w:szCs w:val="22"/>
        </w:rPr>
        <w:t xml:space="preserve">imprezy </w:t>
      </w:r>
      <w:r w:rsidRPr="0032055B">
        <w:rPr>
          <w:rFonts w:ascii="Calibri" w:hAnsi="Calibri" w:cs="Calibri"/>
          <w:sz w:val="22"/>
          <w:szCs w:val="22"/>
        </w:rPr>
        <w:t xml:space="preserve">sportowe, </w:t>
      </w:r>
      <w:r w:rsidR="00CC44B9" w:rsidRPr="0032055B">
        <w:rPr>
          <w:rFonts w:ascii="Calibri" w:hAnsi="Calibri" w:cs="Calibri"/>
          <w:sz w:val="22"/>
          <w:szCs w:val="22"/>
        </w:rPr>
        <w:t>uprawianie sportu</w:t>
      </w:r>
      <w:r w:rsidRPr="0032055B">
        <w:rPr>
          <w:rFonts w:ascii="Calibri" w:hAnsi="Calibri" w:cs="Calibri"/>
          <w:sz w:val="22"/>
          <w:szCs w:val="22"/>
        </w:rPr>
        <w:t>)</w:t>
      </w:r>
      <w:r w:rsidR="00660FB6">
        <w:rPr>
          <w:rFonts w:ascii="Calibri" w:hAnsi="Calibri" w:cs="Calibri"/>
          <w:sz w:val="22"/>
          <w:szCs w:val="22"/>
        </w:rPr>
        <w:t>.</w:t>
      </w:r>
      <w:r w:rsidRPr="0032055B">
        <w:rPr>
          <w:rFonts w:ascii="Calibri" w:hAnsi="Calibri" w:cs="Calibri"/>
          <w:sz w:val="22"/>
          <w:szCs w:val="22"/>
        </w:rPr>
        <w:t xml:space="preserve"> </w:t>
      </w:r>
      <w:r w:rsidRPr="0032055B">
        <w:rPr>
          <w:rFonts w:ascii="Calibri" w:hAnsi="Calibri" w:cs="Calibri"/>
          <w:sz w:val="22"/>
          <w:szCs w:val="22"/>
        </w:rPr>
        <w:br/>
        <w:t>11. Z</w:t>
      </w:r>
      <w:r w:rsidR="00336712" w:rsidRPr="0032055B">
        <w:rPr>
          <w:rFonts w:ascii="Calibri" w:hAnsi="Calibri" w:cs="Calibri"/>
          <w:sz w:val="22"/>
          <w:szCs w:val="22"/>
        </w:rPr>
        <w:t>drowie (np. samopoczucie, choroby, ich objawy i leczen</w:t>
      </w:r>
      <w:r w:rsidRPr="0032055B">
        <w:rPr>
          <w:rFonts w:ascii="Calibri" w:hAnsi="Calibri" w:cs="Calibri"/>
          <w:sz w:val="22"/>
          <w:szCs w:val="22"/>
        </w:rPr>
        <w:t>ie)</w:t>
      </w:r>
      <w:r w:rsidR="00660FB6">
        <w:rPr>
          <w:rFonts w:ascii="Calibri" w:hAnsi="Calibri" w:cs="Calibri"/>
          <w:sz w:val="22"/>
          <w:szCs w:val="22"/>
        </w:rPr>
        <w:t>.</w:t>
      </w:r>
      <w:r w:rsidRPr="0032055B">
        <w:rPr>
          <w:rFonts w:ascii="Calibri" w:hAnsi="Calibri" w:cs="Calibri"/>
          <w:sz w:val="22"/>
          <w:szCs w:val="22"/>
        </w:rPr>
        <w:br/>
        <w:t>12. N</w:t>
      </w:r>
      <w:r w:rsidR="00336712" w:rsidRPr="0032055B">
        <w:rPr>
          <w:rFonts w:ascii="Calibri" w:hAnsi="Calibri" w:cs="Calibri"/>
          <w:sz w:val="22"/>
          <w:szCs w:val="22"/>
        </w:rPr>
        <w:t xml:space="preserve">auka i technika </w:t>
      </w:r>
      <w:r w:rsidR="00CC44B9" w:rsidRPr="0032055B">
        <w:rPr>
          <w:rFonts w:ascii="Calibri" w:hAnsi="Calibri" w:cs="Calibri"/>
          <w:sz w:val="22"/>
          <w:szCs w:val="22"/>
        </w:rPr>
        <w:t>(np.</w:t>
      </w:r>
      <w:r w:rsidR="00336712" w:rsidRPr="0032055B">
        <w:rPr>
          <w:rFonts w:ascii="Calibri" w:hAnsi="Calibri" w:cs="Calibri"/>
          <w:sz w:val="22"/>
          <w:szCs w:val="22"/>
        </w:rPr>
        <w:t xml:space="preserve"> korzystanie z pod</w:t>
      </w:r>
      <w:r w:rsidR="00CC44B9" w:rsidRPr="0032055B">
        <w:rPr>
          <w:rFonts w:ascii="Calibri" w:hAnsi="Calibri" w:cs="Calibri"/>
          <w:sz w:val="22"/>
          <w:szCs w:val="22"/>
        </w:rPr>
        <w:t>stawowych urządzeń technicznych i technologii</w:t>
      </w:r>
      <w:r w:rsidRPr="0032055B">
        <w:rPr>
          <w:rFonts w:ascii="Calibri" w:hAnsi="Calibri" w:cs="Calibri"/>
          <w:sz w:val="22"/>
          <w:szCs w:val="22"/>
        </w:rPr>
        <w:t xml:space="preserve"> informacyjno-komunikacyjn</w:t>
      </w:r>
      <w:r w:rsidR="00CC44B9" w:rsidRPr="0032055B">
        <w:rPr>
          <w:rFonts w:ascii="Calibri" w:hAnsi="Calibri" w:cs="Calibri"/>
          <w:sz w:val="22"/>
          <w:szCs w:val="22"/>
        </w:rPr>
        <w:t>ych</w:t>
      </w:r>
      <w:r w:rsidRPr="0032055B">
        <w:rPr>
          <w:rFonts w:ascii="Calibri" w:hAnsi="Calibri" w:cs="Calibri"/>
          <w:sz w:val="22"/>
          <w:szCs w:val="22"/>
        </w:rPr>
        <w:t>)</w:t>
      </w:r>
      <w:r w:rsidR="00660FB6">
        <w:rPr>
          <w:rFonts w:ascii="Calibri" w:hAnsi="Calibri" w:cs="Calibri"/>
          <w:sz w:val="22"/>
          <w:szCs w:val="22"/>
        </w:rPr>
        <w:t>.</w:t>
      </w:r>
      <w:r w:rsidRPr="0032055B">
        <w:rPr>
          <w:rFonts w:ascii="Calibri" w:hAnsi="Calibri" w:cs="Calibri"/>
          <w:sz w:val="22"/>
          <w:szCs w:val="22"/>
        </w:rPr>
        <w:br/>
        <w:t>13. Ś</w:t>
      </w:r>
      <w:r w:rsidR="00336712" w:rsidRPr="0032055B">
        <w:rPr>
          <w:rFonts w:ascii="Calibri" w:hAnsi="Calibri" w:cs="Calibri"/>
          <w:sz w:val="22"/>
          <w:szCs w:val="22"/>
        </w:rPr>
        <w:t xml:space="preserve">wiat przyrody (np. </w:t>
      </w:r>
      <w:r w:rsidR="009A1530" w:rsidRPr="0032055B">
        <w:rPr>
          <w:rFonts w:ascii="Calibri" w:hAnsi="Calibri" w:cs="Calibri"/>
          <w:sz w:val="22"/>
          <w:szCs w:val="22"/>
        </w:rPr>
        <w:t xml:space="preserve">pogoda, pory roku, </w:t>
      </w:r>
      <w:r w:rsidR="00336712" w:rsidRPr="0032055B">
        <w:rPr>
          <w:rFonts w:ascii="Calibri" w:hAnsi="Calibri" w:cs="Calibri"/>
          <w:sz w:val="22"/>
          <w:szCs w:val="22"/>
        </w:rPr>
        <w:t>rośliny i zwierzęta, krajobraz</w:t>
      </w:r>
      <w:r w:rsidRPr="0032055B">
        <w:rPr>
          <w:rFonts w:ascii="Calibri" w:hAnsi="Calibri" w:cs="Calibri"/>
          <w:sz w:val="22"/>
          <w:szCs w:val="22"/>
        </w:rPr>
        <w:t>)</w:t>
      </w:r>
      <w:r w:rsidR="00660FB6">
        <w:rPr>
          <w:rFonts w:ascii="Calibri" w:hAnsi="Calibri" w:cs="Calibri"/>
          <w:sz w:val="22"/>
          <w:szCs w:val="22"/>
        </w:rPr>
        <w:t>.</w:t>
      </w:r>
      <w:r w:rsidRPr="0032055B">
        <w:rPr>
          <w:rFonts w:ascii="Calibri" w:hAnsi="Calibri" w:cs="Calibri"/>
          <w:sz w:val="22"/>
          <w:szCs w:val="22"/>
        </w:rPr>
        <w:br/>
        <w:t xml:space="preserve">14. </w:t>
      </w:r>
      <w:r w:rsidR="009A1530" w:rsidRPr="0032055B">
        <w:rPr>
          <w:rFonts w:ascii="Calibri" w:hAnsi="Calibri" w:cs="Calibri"/>
          <w:sz w:val="22"/>
          <w:szCs w:val="22"/>
        </w:rPr>
        <w:t xml:space="preserve">Podstawowe elementy wiedzy o bezpieczeństwie i higienie pracy oraz o podejmowaniu i prowadzeniu działalności gospodarczej. </w:t>
      </w:r>
    </w:p>
    <w:p w14:paraId="0BFFE8DC" w14:textId="77777777" w:rsidR="002E737C" w:rsidRPr="0032055B" w:rsidRDefault="002E737C" w:rsidP="00CD4A5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7394FFE8" w14:textId="2A4CF7B2" w:rsidR="00B67D6E" w:rsidRDefault="009A1530" w:rsidP="00B67D6E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32055B">
        <w:rPr>
          <w:rFonts w:ascii="Calibri" w:hAnsi="Calibri" w:cs="Calibri"/>
          <w:b/>
          <w:bCs/>
          <w:sz w:val="22"/>
          <w:szCs w:val="22"/>
        </w:rPr>
        <w:t>IV</w:t>
      </w:r>
      <w:r w:rsidR="00660FB6">
        <w:rPr>
          <w:rFonts w:ascii="Calibri" w:hAnsi="Calibri" w:cs="Calibri"/>
          <w:b/>
          <w:bCs/>
          <w:sz w:val="22"/>
          <w:szCs w:val="22"/>
        </w:rPr>
        <w:t>.</w:t>
      </w:r>
      <w:r w:rsidR="00336712" w:rsidRPr="0032055B">
        <w:rPr>
          <w:rFonts w:ascii="Calibri" w:hAnsi="Calibri" w:cs="Calibri"/>
          <w:b/>
          <w:bCs/>
          <w:sz w:val="22"/>
          <w:szCs w:val="22"/>
        </w:rPr>
        <w:t xml:space="preserve"> Struktury gramatyczne podlegające ocenie</w:t>
      </w:r>
    </w:p>
    <w:p w14:paraId="4A76CA1F" w14:textId="438B742D" w:rsidR="00F72C3D" w:rsidRPr="00F72C3D" w:rsidRDefault="005045BF" w:rsidP="00F72C3D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F72C3D" w:rsidRPr="00F72C3D">
        <w:rPr>
          <w:rFonts w:ascii="Calibri" w:hAnsi="Calibri" w:cs="Calibri"/>
          <w:sz w:val="22"/>
          <w:szCs w:val="22"/>
        </w:rPr>
        <w:t xml:space="preserve">. Zaimek nieokreślony </w:t>
      </w:r>
      <w:proofErr w:type="spellStart"/>
      <w:r w:rsidR="00F72C3D" w:rsidRPr="00F72C3D">
        <w:rPr>
          <w:rFonts w:ascii="Calibri" w:hAnsi="Calibri" w:cs="Calibri"/>
          <w:i/>
          <w:iCs/>
          <w:sz w:val="22"/>
          <w:szCs w:val="22"/>
        </w:rPr>
        <w:t>man</w:t>
      </w:r>
      <w:proofErr w:type="spellEnd"/>
    </w:p>
    <w:p w14:paraId="4A34D869" w14:textId="647F5C9D" w:rsidR="00F72C3D" w:rsidRPr="00F72C3D" w:rsidRDefault="005045BF" w:rsidP="00F72C3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F72C3D">
        <w:rPr>
          <w:rFonts w:ascii="Calibri" w:hAnsi="Calibri" w:cs="Calibri"/>
          <w:sz w:val="22"/>
          <w:szCs w:val="22"/>
        </w:rPr>
        <w:t xml:space="preserve">. </w:t>
      </w:r>
      <w:r w:rsidR="00F72C3D" w:rsidRPr="00F72C3D">
        <w:rPr>
          <w:rFonts w:ascii="Calibri" w:hAnsi="Calibri" w:cs="Calibri"/>
          <w:sz w:val="22"/>
          <w:szCs w:val="22"/>
        </w:rPr>
        <w:t xml:space="preserve">Wyrażenie </w:t>
      </w:r>
      <w:r w:rsidR="00F72C3D" w:rsidRPr="00F72C3D">
        <w:rPr>
          <w:rFonts w:ascii="Calibri" w:hAnsi="Calibri" w:cs="Calibri"/>
          <w:i/>
          <w:iCs/>
          <w:sz w:val="22"/>
          <w:szCs w:val="22"/>
        </w:rPr>
        <w:t xml:space="preserve">Es </w:t>
      </w:r>
      <w:proofErr w:type="spellStart"/>
      <w:r w:rsidR="00F72C3D" w:rsidRPr="00F72C3D">
        <w:rPr>
          <w:rFonts w:ascii="Calibri" w:hAnsi="Calibri" w:cs="Calibri"/>
          <w:i/>
          <w:iCs/>
          <w:sz w:val="22"/>
          <w:szCs w:val="22"/>
        </w:rPr>
        <w:t>gibt</w:t>
      </w:r>
      <w:proofErr w:type="spellEnd"/>
      <w:r w:rsidR="00F72C3D" w:rsidRPr="00F72C3D">
        <w:rPr>
          <w:rFonts w:ascii="Calibri" w:hAnsi="Calibri" w:cs="Calibri"/>
          <w:i/>
          <w:iCs/>
          <w:sz w:val="22"/>
          <w:szCs w:val="22"/>
        </w:rPr>
        <w:t xml:space="preserve"> …</w:t>
      </w:r>
    </w:p>
    <w:p w14:paraId="200780F9" w14:textId="742B3588" w:rsidR="00F72C3D" w:rsidRPr="00F72C3D" w:rsidRDefault="005045BF" w:rsidP="00F72C3D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F72C3D">
        <w:rPr>
          <w:rFonts w:ascii="Calibri" w:hAnsi="Calibri" w:cs="Calibri"/>
          <w:sz w:val="22"/>
          <w:szCs w:val="22"/>
        </w:rPr>
        <w:t xml:space="preserve">. </w:t>
      </w:r>
      <w:r w:rsidR="00F72C3D" w:rsidRPr="00F72C3D">
        <w:rPr>
          <w:rFonts w:ascii="Calibri" w:hAnsi="Calibri" w:cs="Calibri"/>
          <w:sz w:val="22"/>
          <w:szCs w:val="22"/>
        </w:rPr>
        <w:t>Koniugacja czasowników nieregularnych</w:t>
      </w:r>
      <w:r w:rsidR="00F72C3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72C3D" w:rsidRPr="00F72C3D">
        <w:rPr>
          <w:rFonts w:ascii="Calibri" w:hAnsi="Calibri" w:cs="Calibri"/>
          <w:i/>
          <w:iCs/>
          <w:sz w:val="22"/>
          <w:szCs w:val="22"/>
        </w:rPr>
        <w:t>laufen</w:t>
      </w:r>
      <w:proofErr w:type="spellEnd"/>
      <w:r w:rsidR="00F72C3D" w:rsidRPr="00F72C3D">
        <w:rPr>
          <w:rFonts w:ascii="Calibri" w:hAnsi="Calibri" w:cs="Calibri"/>
          <w:i/>
          <w:iCs/>
          <w:sz w:val="22"/>
          <w:szCs w:val="22"/>
        </w:rPr>
        <w:t xml:space="preserve"> i </w:t>
      </w:r>
      <w:proofErr w:type="spellStart"/>
      <w:r w:rsidR="00F72C3D" w:rsidRPr="00F72C3D">
        <w:rPr>
          <w:rFonts w:ascii="Calibri" w:hAnsi="Calibri" w:cs="Calibri"/>
          <w:i/>
          <w:iCs/>
          <w:sz w:val="22"/>
          <w:szCs w:val="22"/>
        </w:rPr>
        <w:t>fahren</w:t>
      </w:r>
      <w:proofErr w:type="spellEnd"/>
    </w:p>
    <w:p w14:paraId="4528751B" w14:textId="0EE0CD37" w:rsidR="00F72C3D" w:rsidRDefault="005045BF" w:rsidP="00F72C3D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F72C3D">
        <w:rPr>
          <w:rFonts w:ascii="Calibri" w:hAnsi="Calibri" w:cs="Calibri"/>
          <w:sz w:val="22"/>
          <w:szCs w:val="22"/>
        </w:rPr>
        <w:t xml:space="preserve">. </w:t>
      </w:r>
      <w:r w:rsidR="00F72C3D" w:rsidRPr="00F72C3D">
        <w:rPr>
          <w:rFonts w:ascii="Calibri" w:hAnsi="Calibri" w:cs="Calibri"/>
          <w:sz w:val="22"/>
          <w:szCs w:val="22"/>
        </w:rPr>
        <w:t xml:space="preserve">Tworzenie pytań, np. </w:t>
      </w:r>
      <w:r w:rsidR="00F72C3D" w:rsidRPr="00F72C3D">
        <w:rPr>
          <w:rFonts w:ascii="Calibri" w:hAnsi="Calibri" w:cs="Calibri"/>
          <w:i/>
          <w:iCs/>
          <w:sz w:val="22"/>
          <w:szCs w:val="22"/>
        </w:rPr>
        <w:t>W-</w:t>
      </w:r>
      <w:proofErr w:type="spellStart"/>
      <w:r w:rsidR="00F72C3D" w:rsidRPr="00F72C3D">
        <w:rPr>
          <w:rFonts w:ascii="Calibri" w:hAnsi="Calibri" w:cs="Calibri"/>
          <w:i/>
          <w:iCs/>
          <w:sz w:val="22"/>
          <w:szCs w:val="22"/>
        </w:rPr>
        <w:t>Fragen</w:t>
      </w:r>
      <w:proofErr w:type="spellEnd"/>
    </w:p>
    <w:p w14:paraId="023BA82E" w14:textId="2964D921" w:rsidR="00BE23A4" w:rsidRPr="00BE23A4" w:rsidRDefault="005045BF" w:rsidP="00BE23A4">
      <w:pPr>
        <w:tabs>
          <w:tab w:val="left" w:pos="629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F72C3D" w:rsidRPr="00BE23A4">
        <w:rPr>
          <w:rFonts w:ascii="Calibri" w:hAnsi="Calibri" w:cs="Calibri"/>
          <w:sz w:val="22"/>
          <w:szCs w:val="22"/>
        </w:rPr>
        <w:t xml:space="preserve">. </w:t>
      </w:r>
      <w:r w:rsidR="00BE23A4" w:rsidRPr="00BE23A4">
        <w:rPr>
          <w:rFonts w:ascii="Calibri" w:hAnsi="Calibri" w:cs="Calibri"/>
          <w:sz w:val="22"/>
          <w:szCs w:val="22"/>
        </w:rPr>
        <w:t xml:space="preserve">Przysłówki </w:t>
      </w:r>
      <w:proofErr w:type="spellStart"/>
      <w:r w:rsidR="00BE23A4" w:rsidRPr="00BE23A4">
        <w:rPr>
          <w:rFonts w:ascii="Calibri" w:hAnsi="Calibri" w:cs="Calibri"/>
          <w:i/>
          <w:iCs/>
          <w:sz w:val="22"/>
          <w:szCs w:val="22"/>
        </w:rPr>
        <w:t>zuerst</w:t>
      </w:r>
      <w:proofErr w:type="spellEnd"/>
      <w:r w:rsidR="00BE23A4" w:rsidRPr="00BE23A4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="00BE23A4" w:rsidRPr="00BE23A4">
        <w:rPr>
          <w:rFonts w:ascii="Calibri" w:hAnsi="Calibri" w:cs="Calibri"/>
          <w:i/>
          <w:iCs/>
          <w:sz w:val="22"/>
          <w:szCs w:val="22"/>
        </w:rPr>
        <w:t>dann</w:t>
      </w:r>
      <w:proofErr w:type="spellEnd"/>
      <w:r w:rsidR="00BE23A4" w:rsidRPr="00BE23A4">
        <w:rPr>
          <w:rFonts w:ascii="Calibri" w:hAnsi="Calibri" w:cs="Calibri"/>
          <w:i/>
          <w:iCs/>
          <w:sz w:val="22"/>
          <w:szCs w:val="22"/>
        </w:rPr>
        <w:t xml:space="preserve">, danach, </w:t>
      </w:r>
      <w:proofErr w:type="spellStart"/>
      <w:r w:rsidR="00BE23A4" w:rsidRPr="00BE23A4">
        <w:rPr>
          <w:rFonts w:ascii="Calibri" w:hAnsi="Calibri" w:cs="Calibri"/>
          <w:i/>
          <w:iCs/>
          <w:sz w:val="22"/>
          <w:szCs w:val="22"/>
        </w:rPr>
        <w:t>später</w:t>
      </w:r>
      <w:proofErr w:type="spellEnd"/>
      <w:r w:rsidR="00BE23A4" w:rsidRPr="00BE23A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E23A4" w:rsidRPr="0042628A">
        <w:rPr>
          <w:rFonts w:ascii="Calibri" w:hAnsi="Calibri" w:cs="Calibri"/>
          <w:i/>
          <w:iCs/>
          <w:sz w:val="22"/>
          <w:szCs w:val="22"/>
        </w:rPr>
        <w:t>zuletzt</w:t>
      </w:r>
      <w:proofErr w:type="spellEnd"/>
      <w:r w:rsidR="00BE23A4" w:rsidRPr="00BE23A4">
        <w:rPr>
          <w:rFonts w:ascii="Calibri" w:hAnsi="Calibri" w:cs="Calibri"/>
          <w:sz w:val="22"/>
          <w:szCs w:val="22"/>
        </w:rPr>
        <w:t xml:space="preserve"> przy określaniu kolejności zdarzeń</w:t>
      </w:r>
    </w:p>
    <w:p w14:paraId="02FD4234" w14:textId="6F739ED5" w:rsidR="00F72C3D" w:rsidRDefault="005045BF" w:rsidP="00BE23A4">
      <w:pPr>
        <w:tabs>
          <w:tab w:val="left" w:pos="629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BE23A4">
        <w:rPr>
          <w:rFonts w:ascii="Calibri" w:hAnsi="Calibri" w:cs="Calibri"/>
          <w:sz w:val="22"/>
          <w:szCs w:val="22"/>
        </w:rPr>
        <w:t xml:space="preserve">. </w:t>
      </w:r>
      <w:r w:rsidR="00BE23A4" w:rsidRPr="00BE23A4">
        <w:rPr>
          <w:rFonts w:ascii="Calibri" w:hAnsi="Calibri" w:cs="Calibri"/>
          <w:sz w:val="22"/>
          <w:szCs w:val="22"/>
        </w:rPr>
        <w:t xml:space="preserve">Czasowniki </w:t>
      </w:r>
      <w:proofErr w:type="spellStart"/>
      <w:r w:rsidR="00BE23A4" w:rsidRPr="005045BF">
        <w:rPr>
          <w:rFonts w:ascii="Calibri" w:hAnsi="Calibri" w:cs="Calibri"/>
          <w:i/>
          <w:iCs/>
          <w:sz w:val="22"/>
          <w:szCs w:val="22"/>
        </w:rPr>
        <w:t>sein</w:t>
      </w:r>
      <w:proofErr w:type="spellEnd"/>
      <w:r w:rsidR="00BE23A4" w:rsidRPr="00BE23A4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="00BE23A4" w:rsidRPr="005045BF">
        <w:rPr>
          <w:rFonts w:ascii="Calibri" w:hAnsi="Calibri" w:cs="Calibri"/>
          <w:i/>
          <w:iCs/>
          <w:sz w:val="22"/>
          <w:szCs w:val="22"/>
        </w:rPr>
        <w:t>haben</w:t>
      </w:r>
      <w:proofErr w:type="spellEnd"/>
      <w:r w:rsidR="00BE23A4" w:rsidRPr="00BE23A4">
        <w:rPr>
          <w:rFonts w:ascii="Calibri" w:hAnsi="Calibri" w:cs="Calibri"/>
          <w:sz w:val="22"/>
          <w:szCs w:val="22"/>
        </w:rPr>
        <w:t xml:space="preserve"> w czasie przeszłym</w:t>
      </w:r>
      <w:r w:rsidR="00BE23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E23A4" w:rsidRPr="005045BF">
        <w:rPr>
          <w:rFonts w:ascii="Calibri" w:hAnsi="Calibri" w:cs="Calibri"/>
          <w:i/>
          <w:iCs/>
          <w:sz w:val="22"/>
          <w:szCs w:val="22"/>
        </w:rPr>
        <w:t>Präteritum</w:t>
      </w:r>
      <w:proofErr w:type="spellEnd"/>
    </w:p>
    <w:p w14:paraId="2B24A392" w14:textId="635C431D" w:rsidR="0031099D" w:rsidRPr="0031099D" w:rsidRDefault="005045BF" w:rsidP="0031099D">
      <w:pPr>
        <w:tabs>
          <w:tab w:val="left" w:pos="629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BE23A4">
        <w:rPr>
          <w:rFonts w:ascii="Calibri" w:hAnsi="Calibri" w:cs="Calibri"/>
          <w:sz w:val="22"/>
          <w:szCs w:val="22"/>
        </w:rPr>
        <w:t xml:space="preserve">. </w:t>
      </w:r>
      <w:r w:rsidR="0031099D" w:rsidRPr="0031099D">
        <w:rPr>
          <w:rFonts w:ascii="Calibri" w:hAnsi="Calibri" w:cs="Calibri"/>
          <w:sz w:val="22"/>
          <w:szCs w:val="22"/>
        </w:rPr>
        <w:t>Odmiana rzeczownika w celowniku</w:t>
      </w:r>
    </w:p>
    <w:p w14:paraId="37A3D987" w14:textId="2028E5F3" w:rsidR="0031099D" w:rsidRPr="0031099D" w:rsidRDefault="005045BF" w:rsidP="0031099D">
      <w:pPr>
        <w:tabs>
          <w:tab w:val="left" w:pos="629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31099D">
        <w:rPr>
          <w:rFonts w:ascii="Calibri" w:hAnsi="Calibri" w:cs="Calibri"/>
          <w:sz w:val="22"/>
          <w:szCs w:val="22"/>
        </w:rPr>
        <w:t xml:space="preserve">. </w:t>
      </w:r>
      <w:r w:rsidR="0031099D" w:rsidRPr="0031099D">
        <w:rPr>
          <w:rFonts w:ascii="Calibri" w:hAnsi="Calibri" w:cs="Calibri"/>
          <w:sz w:val="22"/>
          <w:szCs w:val="22"/>
        </w:rPr>
        <w:t>Odmiana zaimka dzierżawczego</w:t>
      </w:r>
    </w:p>
    <w:p w14:paraId="7650C8BB" w14:textId="3CF0C24D" w:rsidR="00BE23A4" w:rsidRDefault="005045BF" w:rsidP="0031099D">
      <w:pPr>
        <w:tabs>
          <w:tab w:val="left" w:pos="629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31099D">
        <w:rPr>
          <w:rFonts w:ascii="Calibri" w:hAnsi="Calibri" w:cs="Calibri"/>
          <w:sz w:val="22"/>
          <w:szCs w:val="22"/>
        </w:rPr>
        <w:t xml:space="preserve">. </w:t>
      </w:r>
      <w:r w:rsidR="0031099D" w:rsidRPr="0031099D">
        <w:rPr>
          <w:rFonts w:ascii="Calibri" w:hAnsi="Calibri" w:cs="Calibri"/>
          <w:sz w:val="22"/>
          <w:szCs w:val="22"/>
        </w:rPr>
        <w:t>Odmiana zaimka osobowego w celowniku</w:t>
      </w:r>
    </w:p>
    <w:p w14:paraId="023F3107" w14:textId="69E4F03F" w:rsidR="0031099D" w:rsidRPr="0031099D" w:rsidRDefault="0031099D" w:rsidP="0031099D">
      <w:pPr>
        <w:tabs>
          <w:tab w:val="left" w:pos="629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5045BF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. </w:t>
      </w:r>
      <w:r w:rsidRPr="0031099D">
        <w:rPr>
          <w:rFonts w:ascii="Calibri" w:hAnsi="Calibri" w:cs="Calibri"/>
          <w:sz w:val="22"/>
          <w:szCs w:val="22"/>
        </w:rPr>
        <w:t xml:space="preserve">Czas przeszły </w:t>
      </w:r>
      <w:r w:rsidRPr="0042628A">
        <w:rPr>
          <w:rFonts w:ascii="Calibri" w:hAnsi="Calibri" w:cs="Calibri"/>
          <w:i/>
          <w:iCs/>
          <w:sz w:val="22"/>
          <w:szCs w:val="22"/>
        </w:rPr>
        <w:t>Perfekt</w:t>
      </w:r>
      <w:r w:rsidRPr="0031099D">
        <w:rPr>
          <w:rFonts w:ascii="Calibri" w:hAnsi="Calibri" w:cs="Calibri"/>
          <w:sz w:val="22"/>
          <w:szCs w:val="22"/>
        </w:rPr>
        <w:t xml:space="preserve"> czasowników regularnych</w:t>
      </w:r>
    </w:p>
    <w:p w14:paraId="78F6D447" w14:textId="7F5B5321" w:rsidR="0031099D" w:rsidRPr="00F72C3D" w:rsidRDefault="0031099D" w:rsidP="0031099D">
      <w:pPr>
        <w:tabs>
          <w:tab w:val="left" w:pos="629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5045BF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. </w:t>
      </w:r>
      <w:r w:rsidRPr="0031099D">
        <w:rPr>
          <w:rFonts w:ascii="Calibri" w:hAnsi="Calibri" w:cs="Calibri"/>
          <w:sz w:val="22"/>
          <w:szCs w:val="22"/>
        </w:rPr>
        <w:t xml:space="preserve">Czas przeszły </w:t>
      </w:r>
      <w:r w:rsidRPr="0042628A">
        <w:rPr>
          <w:rFonts w:ascii="Calibri" w:hAnsi="Calibri" w:cs="Calibri"/>
          <w:i/>
          <w:iCs/>
          <w:sz w:val="22"/>
          <w:szCs w:val="22"/>
        </w:rPr>
        <w:t>Perfekt</w:t>
      </w:r>
      <w:r w:rsidRPr="0031099D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31099D">
        <w:rPr>
          <w:rFonts w:ascii="Calibri" w:hAnsi="Calibri" w:cs="Calibri"/>
          <w:i/>
          <w:iCs/>
          <w:sz w:val="22"/>
          <w:szCs w:val="22"/>
        </w:rPr>
        <w:t>haben</w:t>
      </w:r>
      <w:proofErr w:type="spellEnd"/>
      <w:r w:rsidRPr="0031099D">
        <w:rPr>
          <w:rFonts w:ascii="Calibri" w:hAnsi="Calibri" w:cs="Calibri"/>
          <w:sz w:val="22"/>
          <w:szCs w:val="22"/>
        </w:rPr>
        <w:t xml:space="preserve"> </w:t>
      </w:r>
      <w:r w:rsidR="0042628A">
        <w:rPr>
          <w:rFonts w:ascii="Calibri" w:hAnsi="Calibri" w:cs="Calibri"/>
          <w:sz w:val="22"/>
          <w:szCs w:val="22"/>
        </w:rPr>
        <w:t xml:space="preserve">wybranych </w:t>
      </w:r>
      <w:r w:rsidRPr="0031099D">
        <w:rPr>
          <w:rFonts w:ascii="Calibri" w:hAnsi="Calibri" w:cs="Calibri"/>
          <w:sz w:val="22"/>
          <w:szCs w:val="22"/>
        </w:rPr>
        <w:t>czasowników</w:t>
      </w:r>
      <w:r>
        <w:rPr>
          <w:rFonts w:ascii="Calibri" w:hAnsi="Calibri" w:cs="Calibri"/>
          <w:sz w:val="22"/>
          <w:szCs w:val="22"/>
        </w:rPr>
        <w:t xml:space="preserve"> </w:t>
      </w:r>
      <w:r w:rsidRPr="0031099D">
        <w:rPr>
          <w:rFonts w:ascii="Calibri" w:hAnsi="Calibri" w:cs="Calibri"/>
          <w:sz w:val="22"/>
          <w:szCs w:val="22"/>
        </w:rPr>
        <w:t xml:space="preserve">nieregularnych, czasowników </w:t>
      </w:r>
      <w:r w:rsidR="0042628A">
        <w:rPr>
          <w:rFonts w:ascii="Calibri" w:hAnsi="Calibri" w:cs="Calibri"/>
          <w:sz w:val="22"/>
          <w:szCs w:val="22"/>
        </w:rPr>
        <w:t>zakończonych na</w:t>
      </w:r>
      <w:r>
        <w:rPr>
          <w:rFonts w:ascii="Calibri" w:hAnsi="Calibri" w:cs="Calibri"/>
          <w:sz w:val="22"/>
          <w:szCs w:val="22"/>
        </w:rPr>
        <w:t xml:space="preserve"> </w:t>
      </w:r>
      <w:r w:rsidRPr="0031099D">
        <w:rPr>
          <w:rFonts w:ascii="Calibri" w:hAnsi="Calibri" w:cs="Calibri"/>
          <w:i/>
          <w:iCs/>
          <w:sz w:val="22"/>
          <w:szCs w:val="22"/>
        </w:rPr>
        <w:t>-</w:t>
      </w:r>
      <w:proofErr w:type="spellStart"/>
      <w:r w:rsidRPr="0031099D">
        <w:rPr>
          <w:rFonts w:ascii="Calibri" w:hAnsi="Calibri" w:cs="Calibri"/>
          <w:i/>
          <w:iCs/>
          <w:sz w:val="22"/>
          <w:szCs w:val="22"/>
        </w:rPr>
        <w:t>ieren</w:t>
      </w:r>
      <w:proofErr w:type="spellEnd"/>
      <w:r w:rsidRPr="0031099D">
        <w:rPr>
          <w:rFonts w:ascii="Calibri" w:hAnsi="Calibri" w:cs="Calibri"/>
          <w:sz w:val="22"/>
          <w:szCs w:val="22"/>
        </w:rPr>
        <w:t>, czasowników rozdzielnie i nierozdzielnie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31099D">
        <w:rPr>
          <w:rFonts w:ascii="Calibri" w:hAnsi="Calibri" w:cs="Calibri"/>
          <w:sz w:val="22"/>
          <w:szCs w:val="22"/>
        </w:rPr>
        <w:t>złożonych</w:t>
      </w:r>
    </w:p>
    <w:p w14:paraId="6DC9365D" w14:textId="4E67F541" w:rsidR="00336712" w:rsidRPr="009F7365" w:rsidRDefault="00336712" w:rsidP="002E737C">
      <w:pPr>
        <w:numPr>
          <w:ilvl w:val="0"/>
          <w:numId w:val="9"/>
        </w:numPr>
        <w:rPr>
          <w:rFonts w:ascii="Calibri" w:hAnsi="Calibri" w:cs="Calibri"/>
          <w:sz w:val="20"/>
          <w:szCs w:val="20"/>
          <w:highlight w:val="yellow"/>
        </w:rPr>
        <w:sectPr w:rsidR="00336712" w:rsidRPr="009F7365" w:rsidSect="00C07C47">
          <w:headerReference w:type="even" r:id="rId7"/>
          <w:headerReference w:type="default" r:id="rId8"/>
          <w:footerReference w:type="default" r:id="rId9"/>
          <w:type w:val="continuous"/>
          <w:pgSz w:w="16838" w:h="11906" w:orient="landscape"/>
          <w:pgMar w:top="1134" w:right="1134" w:bottom="1134" w:left="1134" w:header="283" w:footer="283" w:gutter="0"/>
          <w:cols w:space="708"/>
          <w:docGrid w:linePitch="360"/>
        </w:sectPr>
      </w:pPr>
    </w:p>
    <w:p w14:paraId="431F5E9F" w14:textId="77777777" w:rsidR="00064D76" w:rsidRDefault="00064D76"/>
    <w:sectPr w:rsidR="00064D76" w:rsidSect="00C07C47">
      <w:headerReference w:type="even" r:id="rId10"/>
      <w:headerReference w:type="default" r:id="rId11"/>
      <w:footerReference w:type="default" r:id="rId12"/>
      <w:type w:val="continuous"/>
      <w:pgSz w:w="16838" w:h="11906" w:orient="landscape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D099" w14:textId="77777777" w:rsidR="00064D76" w:rsidRDefault="00064D76">
      <w:r>
        <w:separator/>
      </w:r>
    </w:p>
  </w:endnote>
  <w:endnote w:type="continuationSeparator" w:id="0">
    <w:p w14:paraId="01D1E158" w14:textId="77777777" w:rsidR="00064D76" w:rsidRDefault="0006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BlkPL">
    <w:altName w:val="Times New Roman"/>
    <w:charset w:val="EE"/>
    <w:family w:val="auto"/>
    <w:pitch w:val="variable"/>
  </w:font>
  <w:font w:name="Polo ZE 22 R">
    <w:altName w:val="Polo ZE 22 R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A203" w14:textId="77777777" w:rsidR="002E737C" w:rsidRDefault="00C07C47" w:rsidP="00C07C47">
    <w:pPr>
      <w:pStyle w:val="Stopka"/>
      <w:tabs>
        <w:tab w:val="left" w:pos="1290"/>
        <w:tab w:val="right" w:pos="14570"/>
      </w:tabs>
    </w:pPr>
    <w:r w:rsidRPr="00A045E7">
      <w:rPr>
        <w:rFonts w:cs="Calibri"/>
        <w:color w:val="BFBFBF"/>
      </w:rPr>
      <w:t>©</w:t>
    </w:r>
    <w:r w:rsidRPr="00A045E7">
      <w:rPr>
        <w:color w:val="BFBFBF"/>
      </w:rPr>
      <w:t>Klett Polska sp. z o.o.</w:t>
    </w:r>
    <w:r>
      <w:tab/>
    </w:r>
    <w:r>
      <w:tab/>
    </w:r>
    <w:r>
      <w:tab/>
    </w:r>
    <w:r>
      <w:tab/>
    </w:r>
    <w:r w:rsidR="002E737C">
      <w:fldChar w:fldCharType="begin"/>
    </w:r>
    <w:r w:rsidR="002E737C">
      <w:instrText>PAGE   \* MERGEFORMAT</w:instrText>
    </w:r>
    <w:r w:rsidR="002E737C">
      <w:fldChar w:fldCharType="separate"/>
    </w:r>
    <w:r w:rsidR="002E737C">
      <w:rPr>
        <w:lang w:val="pl-PL"/>
      </w:rPr>
      <w:t>2</w:t>
    </w:r>
    <w:r w:rsidR="002E737C">
      <w:fldChar w:fldCharType="end"/>
    </w:r>
  </w:p>
  <w:p w14:paraId="68F53E3B" w14:textId="77777777" w:rsidR="002E737C" w:rsidRDefault="002E73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D777" w14:textId="77777777" w:rsidR="002E737C" w:rsidRDefault="00C07C47" w:rsidP="00C07C47">
    <w:pPr>
      <w:pStyle w:val="Stopka"/>
      <w:tabs>
        <w:tab w:val="left" w:pos="1290"/>
        <w:tab w:val="right" w:pos="14570"/>
      </w:tabs>
    </w:pPr>
    <w:r w:rsidRPr="00A045E7">
      <w:rPr>
        <w:rFonts w:cs="Calibri"/>
        <w:color w:val="BFBFBF"/>
      </w:rPr>
      <w:t>©</w:t>
    </w:r>
    <w:r w:rsidRPr="00A045E7">
      <w:rPr>
        <w:color w:val="BFBFBF"/>
      </w:rPr>
      <w:t>Klett Polska sp. z o.o.</w:t>
    </w:r>
    <w:r>
      <w:tab/>
    </w:r>
    <w:r>
      <w:tab/>
    </w:r>
    <w:r>
      <w:tab/>
    </w:r>
    <w:r>
      <w:tab/>
    </w:r>
    <w:r w:rsidR="002E737C">
      <w:fldChar w:fldCharType="begin"/>
    </w:r>
    <w:r w:rsidR="002E737C">
      <w:instrText>PAGE   \* MERGEFORMAT</w:instrText>
    </w:r>
    <w:r w:rsidR="002E737C">
      <w:fldChar w:fldCharType="separate"/>
    </w:r>
    <w:r w:rsidR="002E737C">
      <w:rPr>
        <w:lang w:val="pl-PL"/>
      </w:rPr>
      <w:t>2</w:t>
    </w:r>
    <w:r w:rsidR="002E737C">
      <w:fldChar w:fldCharType="end"/>
    </w:r>
  </w:p>
  <w:p w14:paraId="5802ED96" w14:textId="77777777" w:rsidR="002E737C" w:rsidRDefault="002E73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1033" w14:textId="77777777" w:rsidR="00064D76" w:rsidRDefault="00064D76">
      <w:r>
        <w:separator/>
      </w:r>
    </w:p>
  </w:footnote>
  <w:footnote w:type="continuationSeparator" w:id="0">
    <w:p w14:paraId="28B6FFA2" w14:textId="77777777" w:rsidR="00064D76" w:rsidRDefault="0006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DCED" w14:textId="77777777" w:rsidR="00AF492C" w:rsidRDefault="00AF492C" w:rsidP="001424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C44C7B" w14:textId="77777777" w:rsidR="00AF492C" w:rsidRDefault="00AF492C" w:rsidP="001424C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DA99" w14:textId="41AE9E62" w:rsidR="00AF492C" w:rsidRDefault="00C07C47" w:rsidP="00C07C47">
    <w:pPr>
      <w:pStyle w:val="Nagwek"/>
      <w:rPr>
        <w:color w:val="BFBFBF"/>
      </w:rPr>
    </w:pPr>
    <w:proofErr w:type="spellStart"/>
    <w:r w:rsidRPr="00A045E7">
      <w:rPr>
        <w:color w:val="BFBFBF"/>
      </w:rPr>
      <w:t>Genau</w:t>
    </w:r>
    <w:proofErr w:type="spellEnd"/>
    <w:r w:rsidRPr="00A045E7">
      <w:rPr>
        <w:color w:val="BFBFBF"/>
      </w:rPr>
      <w:t xml:space="preserve">! plus </w:t>
    </w:r>
    <w:r w:rsidR="002840FA">
      <w:rPr>
        <w:color w:val="BFBFBF"/>
      </w:rPr>
      <w:t>3</w:t>
    </w:r>
    <w:r w:rsidRPr="00A045E7">
      <w:rPr>
        <w:color w:val="BFBFBF"/>
      </w:rPr>
      <w:t xml:space="preserve">             </w:t>
    </w:r>
    <w:r w:rsidRPr="00A045E7">
      <w:t xml:space="preserve">                                                                                                    </w:t>
    </w:r>
    <w:r>
      <w:tab/>
    </w:r>
    <w:r>
      <w:tab/>
    </w:r>
    <w:r w:rsidRPr="00A045E7">
      <w:t xml:space="preserve">                                                             </w:t>
    </w:r>
    <w:r w:rsidR="0042628A">
      <w:rPr>
        <w:color w:val="BFBFBF"/>
      </w:rPr>
      <w:pict w14:anchorId="29405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25pt;height:39pt">
          <v:imagedata r:id="rId1" o:title="logo Klett"/>
        </v:shape>
      </w:pict>
    </w:r>
  </w:p>
  <w:p w14:paraId="5CB8D42E" w14:textId="77777777" w:rsidR="0032055B" w:rsidRDefault="0032055B" w:rsidP="00C07C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81EA" w14:textId="77777777" w:rsidR="00AF492C" w:rsidRDefault="00AF492C" w:rsidP="001424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65B677" w14:textId="77777777" w:rsidR="00AF492C" w:rsidRDefault="00AF492C" w:rsidP="001424CF">
    <w:pPr>
      <w:pStyle w:val="Nagwek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B49F" w14:textId="77777777" w:rsidR="00AF492C" w:rsidRDefault="00C07C47" w:rsidP="00C07C47">
    <w:pPr>
      <w:pStyle w:val="Nagwek"/>
      <w:rPr>
        <w:color w:val="BFBFBF"/>
      </w:rPr>
    </w:pPr>
    <w:proofErr w:type="spellStart"/>
    <w:r w:rsidRPr="00A045E7">
      <w:rPr>
        <w:color w:val="BFBFBF"/>
      </w:rPr>
      <w:t>Genau</w:t>
    </w:r>
    <w:proofErr w:type="spellEnd"/>
    <w:r w:rsidRPr="00A045E7">
      <w:rPr>
        <w:color w:val="BFBFBF"/>
      </w:rPr>
      <w:t xml:space="preserve">! plus </w:t>
    </w:r>
    <w:r w:rsidR="002840FA">
      <w:rPr>
        <w:color w:val="BFBFBF"/>
      </w:rPr>
      <w:t>3</w:t>
    </w:r>
    <w:r w:rsidRPr="00A045E7">
      <w:rPr>
        <w:color w:val="BFBFBF"/>
      </w:rPr>
      <w:t xml:space="preserve">             </w:t>
    </w:r>
    <w:r w:rsidRPr="00A045E7">
      <w:t xml:space="preserve">                                                                                                    </w:t>
    </w:r>
    <w:r>
      <w:tab/>
    </w:r>
    <w:r>
      <w:tab/>
    </w:r>
    <w:r w:rsidRPr="00A045E7">
      <w:t xml:space="preserve">                                                             </w:t>
    </w:r>
    <w:r w:rsidR="0042628A">
      <w:rPr>
        <w:color w:val="BFBFBF"/>
      </w:rPr>
      <w:pict w14:anchorId="29405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7.25pt;height:39pt">
          <v:imagedata r:id="rId1" o:title="logo Klett"/>
        </v:shape>
      </w:pict>
    </w:r>
  </w:p>
  <w:p w14:paraId="4A5F08E1" w14:textId="77777777" w:rsidR="0032055B" w:rsidRDefault="0032055B" w:rsidP="00C0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625"/>
    <w:multiLevelType w:val="hybridMultilevel"/>
    <w:tmpl w:val="EF145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2F2A"/>
    <w:multiLevelType w:val="hybridMultilevel"/>
    <w:tmpl w:val="7BDAFD42"/>
    <w:lvl w:ilvl="0" w:tplc="F41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0F47"/>
    <w:multiLevelType w:val="hybridMultilevel"/>
    <w:tmpl w:val="4B8CB6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34D45"/>
    <w:multiLevelType w:val="hybridMultilevel"/>
    <w:tmpl w:val="49DE2966"/>
    <w:lvl w:ilvl="0" w:tplc="F41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D05F8"/>
    <w:multiLevelType w:val="hybridMultilevel"/>
    <w:tmpl w:val="5B3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099B"/>
    <w:multiLevelType w:val="hybridMultilevel"/>
    <w:tmpl w:val="AEC06E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F7ABB"/>
    <w:multiLevelType w:val="hybridMultilevel"/>
    <w:tmpl w:val="61B2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F3BD3"/>
    <w:multiLevelType w:val="hybridMultilevel"/>
    <w:tmpl w:val="79121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926FC"/>
    <w:multiLevelType w:val="hybridMultilevel"/>
    <w:tmpl w:val="E6223FF2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ED3"/>
    <w:rsid w:val="00015DA7"/>
    <w:rsid w:val="00064D76"/>
    <w:rsid w:val="000A56AB"/>
    <w:rsid w:val="001424CF"/>
    <w:rsid w:val="001C0F97"/>
    <w:rsid w:val="001D51D6"/>
    <w:rsid w:val="002840FA"/>
    <w:rsid w:val="0029604B"/>
    <w:rsid w:val="002D0575"/>
    <w:rsid w:val="002E737C"/>
    <w:rsid w:val="0031099D"/>
    <w:rsid w:val="0032055B"/>
    <w:rsid w:val="00336712"/>
    <w:rsid w:val="00344E17"/>
    <w:rsid w:val="0042628A"/>
    <w:rsid w:val="004A760E"/>
    <w:rsid w:val="004C590F"/>
    <w:rsid w:val="004D53AC"/>
    <w:rsid w:val="005045BF"/>
    <w:rsid w:val="005338BB"/>
    <w:rsid w:val="005F0502"/>
    <w:rsid w:val="00645448"/>
    <w:rsid w:val="00660FB6"/>
    <w:rsid w:val="007118D5"/>
    <w:rsid w:val="0077621E"/>
    <w:rsid w:val="007807FE"/>
    <w:rsid w:val="007C7AAB"/>
    <w:rsid w:val="00811719"/>
    <w:rsid w:val="008F665C"/>
    <w:rsid w:val="0092569E"/>
    <w:rsid w:val="00955205"/>
    <w:rsid w:val="00971E43"/>
    <w:rsid w:val="009A1530"/>
    <w:rsid w:val="009E39FC"/>
    <w:rsid w:val="009F22ED"/>
    <w:rsid w:val="009F7365"/>
    <w:rsid w:val="00A23C58"/>
    <w:rsid w:val="00A65976"/>
    <w:rsid w:val="00AC68D0"/>
    <w:rsid w:val="00AF492C"/>
    <w:rsid w:val="00B67D6E"/>
    <w:rsid w:val="00B7071B"/>
    <w:rsid w:val="00BE23A4"/>
    <w:rsid w:val="00C00EA5"/>
    <w:rsid w:val="00C07C47"/>
    <w:rsid w:val="00C93D61"/>
    <w:rsid w:val="00C94607"/>
    <w:rsid w:val="00CC44B9"/>
    <w:rsid w:val="00CD4A55"/>
    <w:rsid w:val="00CE605B"/>
    <w:rsid w:val="00D16F41"/>
    <w:rsid w:val="00D47F92"/>
    <w:rsid w:val="00D65A96"/>
    <w:rsid w:val="00D72ED3"/>
    <w:rsid w:val="00DA5151"/>
    <w:rsid w:val="00E5596D"/>
    <w:rsid w:val="00E56C95"/>
    <w:rsid w:val="00F10B68"/>
    <w:rsid w:val="00F7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E70F3E"/>
  <w15:chartTrackingRefBased/>
  <w15:docId w15:val="{29FEDA77-7CBA-422C-9158-AD314A4B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1424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424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24CF"/>
  </w:style>
  <w:style w:type="paragraph" w:customStyle="1" w:styleId="Domylnie">
    <w:name w:val="Domyślnie"/>
    <w:rsid w:val="00CD4A55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4A55"/>
    <w:pPr>
      <w:widowControl/>
      <w:tabs>
        <w:tab w:val="center" w:pos="4536"/>
        <w:tab w:val="right" w:pos="9072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val="x-none" w:eastAsia="pl-PL" w:bidi="ar-SA"/>
    </w:rPr>
  </w:style>
  <w:style w:type="character" w:customStyle="1" w:styleId="StopkaZnak">
    <w:name w:val="Stopka Znak"/>
    <w:link w:val="Stopka"/>
    <w:uiPriority w:val="99"/>
    <w:rsid w:val="00CD4A55"/>
    <w:rPr>
      <w:rFonts w:ascii="Calibri" w:hAnsi="Calibri"/>
      <w:lang w:val="x-none"/>
    </w:rPr>
  </w:style>
  <w:style w:type="paragraph" w:customStyle="1" w:styleId="CM49">
    <w:name w:val="CM49"/>
    <w:basedOn w:val="Normalny"/>
    <w:next w:val="Normalny"/>
    <w:rsid w:val="00CD4A55"/>
    <w:pPr>
      <w:suppressAutoHyphens w:val="0"/>
      <w:autoSpaceDE w:val="0"/>
      <w:autoSpaceDN w:val="0"/>
      <w:adjustRightInd w:val="0"/>
    </w:pPr>
    <w:rPr>
      <w:rFonts w:ascii="Humnst777BlkPL" w:eastAsia="Times New Roman" w:hAnsi="Humnst777BlkPL" w:cs="Times New Roman"/>
      <w:kern w:val="0"/>
      <w:lang w:eastAsia="pl-PL" w:bidi="ar-SA"/>
    </w:rPr>
  </w:style>
  <w:style w:type="paragraph" w:customStyle="1" w:styleId="Pa1">
    <w:name w:val="Pa1"/>
    <w:basedOn w:val="Normalny"/>
    <w:next w:val="Normalny"/>
    <w:uiPriority w:val="99"/>
    <w:rsid w:val="007118D5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Polo ZE 22 R" w:eastAsia="Times New Roman" w:hAnsi="Polo ZE 22 R" w:cs="Times New Roman"/>
      <w:kern w:val="0"/>
      <w:lang w:eastAsia="pl-PL" w:bidi="ar-SA"/>
    </w:rPr>
  </w:style>
  <w:style w:type="character" w:customStyle="1" w:styleId="A5">
    <w:name w:val="A5"/>
    <w:uiPriority w:val="99"/>
    <w:rsid w:val="007118D5"/>
    <w:rPr>
      <w:rFonts w:cs="Polo ZE 22 R"/>
      <w:color w:val="000000"/>
      <w:sz w:val="18"/>
      <w:szCs w:val="18"/>
    </w:rPr>
  </w:style>
  <w:style w:type="paragraph" w:customStyle="1" w:styleId="Pa6">
    <w:name w:val="Pa6"/>
    <w:basedOn w:val="Normalny"/>
    <w:next w:val="Normalny"/>
    <w:uiPriority w:val="99"/>
    <w:rsid w:val="007118D5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Polo ZE 22 R" w:eastAsia="Times New Roman" w:hAnsi="Polo ZE 22 R" w:cs="Times New Roman"/>
      <w:kern w:val="0"/>
      <w:lang w:eastAsia="pl-PL" w:bidi="ar-SA"/>
    </w:rPr>
  </w:style>
  <w:style w:type="paragraph" w:styleId="Tytu">
    <w:name w:val="Title"/>
    <w:basedOn w:val="Normalny"/>
    <w:next w:val="Normalny"/>
    <w:link w:val="TytuZnak"/>
    <w:qFormat/>
    <w:rsid w:val="002E737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rsid w:val="002E737C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character" w:customStyle="1" w:styleId="NagwekZnak">
    <w:name w:val="Nagłówek Znak"/>
    <w:link w:val="Nagwek"/>
    <w:uiPriority w:val="99"/>
    <w:rsid w:val="00C07C47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cwikowska\Documents\Genau\Genau%20materia&#322;y%20nauczyciela\Materia&#322;y%20dla%20n-la%20end\PSO_Genau_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PSO_Genau_1.dot</Template>
  <TotalTime>44</TotalTime>
  <Pages>5</Pages>
  <Words>1473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b.cwikowska</dc:creator>
  <cp:keywords/>
  <cp:lastModifiedBy>Arleta Fischer-Król</cp:lastModifiedBy>
  <cp:revision>7</cp:revision>
  <cp:lastPrinted>2012-09-27T08:49:00Z</cp:lastPrinted>
  <dcterms:created xsi:type="dcterms:W3CDTF">2021-07-25T11:58:00Z</dcterms:created>
  <dcterms:modified xsi:type="dcterms:W3CDTF">2021-08-07T13:55:00Z</dcterms:modified>
</cp:coreProperties>
</file>